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52" w:rsidRPr="00381E52" w:rsidRDefault="00381E52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РАЗДЕЛ 2</w:t>
      </w:r>
    </w:p>
    <w:p w:rsid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УКАЗАНИЯ ЗА ИЗГОТВЯНЕ НА ОФЕРТА</w:t>
      </w:r>
    </w:p>
    <w:p w:rsidR="0015009F" w:rsidRP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ЗА УЧАСТИЕ В ОБЩЕСТВЕНА ПОРЪЧКА ЧРЕЗ СЪБИРАНЕ НА ОФЕРТИ С ОБЯВА ПО РЕДА НА ГЛАВА 26 ОТ ЗОП</w:t>
      </w:r>
    </w:p>
    <w:p w:rsidR="00381E52" w:rsidRDefault="00381E52" w:rsidP="001844C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15009F" w:rsidRPr="00C50525" w:rsidRDefault="00322816" w:rsidP="00C505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</w:t>
      </w:r>
    </w:p>
    <w:p w:rsidR="0015009F" w:rsidRPr="00C50525" w:rsidRDefault="0015009F" w:rsidP="00C505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 на настоящата обществена поръчка за избор на изпълнител по реда на Закона за обществени поръчки, съгласно чл.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5, ал.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2, т.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 от ЗОП е Кметът на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административен адрес: гр.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500,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л. „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3,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интернет адрес: </w:t>
      </w:r>
      <w:hyperlink r:id="rId8" w:tgtFrame="_blank" w:history="1">
        <w:r w:rsidR="00F935EC" w:rsidRPr="00C50525">
          <w:rPr>
            <w:rStyle w:val="inputvalue"/>
            <w:rFonts w:ascii="Times New Roman" w:hAnsi="Times New Roman" w:cs="Times New Roman"/>
            <w:color w:val="0000FF"/>
            <w:sz w:val="24"/>
            <w:szCs w:val="24"/>
            <w:u w:val="single"/>
          </w:rPr>
          <w:t>www.panagyurishte.org</w:t>
        </w:r>
      </w:hyperlink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профил на купувача: </w:t>
      </w:r>
      <w:hyperlink r:id="rId9" w:history="1">
        <w:r w:rsidR="00381E52" w:rsidRPr="00C50525">
          <w:rPr>
            <w:rStyle w:val="ab"/>
            <w:rFonts w:ascii="Times New Roman" w:hAnsi="Times New Roman" w:cs="Times New Roman"/>
            <w:sz w:val="24"/>
            <w:szCs w:val="24"/>
          </w:rPr>
          <w:t>https://panagyurishte.nit.bg/sbirane-na-oferti-s-obyava-ili-pokani-doopredeleni-licza.html</w:t>
        </w:r>
      </w:hyperlink>
      <w:r w:rsidR="00381E52" w:rsidRPr="00C505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5009F" w:rsidRPr="00C50525" w:rsidRDefault="00322816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ПРЕДМЕТ НА ОБЩЕСТВЕНАТА ПОРЪЧКА</w:t>
      </w:r>
    </w:p>
    <w:p w:rsidR="0039535B" w:rsidRPr="0039535B" w:rsidRDefault="0015009F" w:rsidP="003953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обществена поръчка е с предмет: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9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„Б</w:t>
      </w:r>
      <w:r w:rsidR="0039535B" w:rsidRPr="0039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лагоустрояване на улици в с.Поибрене, с. Оборище и с. Попинци община </w:t>
      </w:r>
      <w:r w:rsidR="0039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</w:t>
      </w:r>
      <w:r w:rsidR="0039535B" w:rsidRPr="0039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анагюрище” по обособени позиции: </w:t>
      </w:r>
    </w:p>
    <w:p w:rsidR="0039535B" w:rsidRPr="0039535B" w:rsidRDefault="0039535B" w:rsidP="003953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обособена позиция №1: „Благоустрояване на ул. „Св.Недельо Иванов", с.Поибрене” – пътни работи</w:t>
      </w:r>
    </w:p>
    <w:p w:rsidR="0039535B" w:rsidRPr="0039535B" w:rsidRDefault="0039535B" w:rsidP="003953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обособена позиция №2: „Благоустрояване на улица "Милчовец", с.Оборище” – пътни работи</w:t>
      </w:r>
    </w:p>
    <w:p w:rsidR="00F935EC" w:rsidRPr="00C50525" w:rsidRDefault="0039535B" w:rsidP="003953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обособена позиция №3: „Благоустрояване на улица "Васил Левски", с.Попинци” – пътни работи, </w:t>
      </w:r>
      <w:r w:rsidRPr="0039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</w:t>
      </w:r>
      <w:r w:rsidRPr="00395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етап</w:t>
      </w:r>
      <w:r w:rsidR="00E44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  <w:r w:rsidR="00F935EC"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381E52" w:rsidRPr="00C50525" w:rsidRDefault="00381E52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ПЪЛНО ОПИСАНИЕ НА ПОРЪЧКАТА</w:t>
      </w:r>
    </w:p>
    <w:p w:rsidR="0039535B" w:rsidRPr="0039535B" w:rsidRDefault="0039535B" w:rsidP="0039535B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9535B">
        <w:rPr>
          <w:rFonts w:ascii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35B">
        <w:rPr>
          <w:rFonts w:ascii="Times New Roman" w:hAnsi="Times New Roman" w:cs="Times New Roman"/>
          <w:sz w:val="24"/>
          <w:szCs w:val="24"/>
          <w:lang w:val="en-US"/>
        </w:rPr>
        <w:t>представлява</w:t>
      </w:r>
      <w:proofErr w:type="spellEnd"/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35B">
        <w:rPr>
          <w:rFonts w:ascii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39535B">
        <w:rPr>
          <w:rFonts w:ascii="Times New Roman" w:hAnsi="Times New Roman" w:cs="Times New Roman"/>
          <w:sz w:val="24"/>
          <w:szCs w:val="24"/>
          <w:lang w:val="en-US"/>
        </w:rPr>
        <w:t>пътни</w:t>
      </w:r>
      <w:proofErr w:type="spellEnd"/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35B">
        <w:rPr>
          <w:rFonts w:ascii="Times New Roman" w:hAnsi="Times New Roman" w:cs="Times New Roman"/>
          <w:sz w:val="24"/>
          <w:szCs w:val="24"/>
          <w:lang w:val="en-US"/>
        </w:rPr>
        <w:t>строителни</w:t>
      </w:r>
      <w:proofErr w:type="spellEnd"/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35B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535B">
        <w:rPr>
          <w:rFonts w:ascii="Times New Roman" w:hAnsi="Times New Roman" w:cs="Times New Roman"/>
          <w:sz w:val="24"/>
          <w:szCs w:val="24"/>
          <w:lang w:val="bg-BG"/>
        </w:rPr>
        <w:t>с цел подобряване условията за достъп към имотите на ул.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535B">
        <w:rPr>
          <w:rFonts w:ascii="Times New Roman" w:hAnsi="Times New Roman" w:cs="Times New Roman"/>
          <w:b/>
          <w:sz w:val="24"/>
          <w:szCs w:val="24"/>
          <w:lang w:val="bg-BG"/>
        </w:rPr>
        <w:t>„Св.Недельо Иванов", с.Поибрене, улица "</w:t>
      </w:r>
      <w:proofErr w:type="spellStart"/>
      <w:r w:rsidRPr="0039535B">
        <w:rPr>
          <w:rFonts w:ascii="Times New Roman" w:hAnsi="Times New Roman" w:cs="Times New Roman"/>
          <w:b/>
          <w:sz w:val="24"/>
          <w:szCs w:val="24"/>
          <w:lang w:val="bg-BG"/>
        </w:rPr>
        <w:t>Милчовец</w:t>
      </w:r>
      <w:proofErr w:type="spellEnd"/>
      <w:r w:rsidRPr="0039535B">
        <w:rPr>
          <w:rFonts w:ascii="Times New Roman" w:hAnsi="Times New Roman" w:cs="Times New Roman"/>
          <w:b/>
          <w:sz w:val="24"/>
          <w:szCs w:val="24"/>
          <w:lang w:val="bg-BG"/>
        </w:rPr>
        <w:t>", с.Оборище и улица "Васил Левски", с.Попинци”</w:t>
      </w:r>
      <w:r w:rsidRPr="0039535B">
        <w:rPr>
          <w:rFonts w:ascii="Times New Roman" w:hAnsi="Times New Roman" w:cs="Times New Roman"/>
          <w:sz w:val="24"/>
          <w:szCs w:val="24"/>
          <w:lang w:val="bg-BG"/>
        </w:rPr>
        <w:t xml:space="preserve">, община Панагюрище в </w:t>
      </w:r>
      <w:proofErr w:type="spellStart"/>
      <w:r w:rsidRPr="0039535B">
        <w:rPr>
          <w:rFonts w:ascii="Times New Roman" w:hAnsi="Times New Roman" w:cs="Times New Roman"/>
          <w:sz w:val="24"/>
          <w:szCs w:val="24"/>
          <w:lang w:val="en-US"/>
        </w:rPr>
        <w:t>обем</w:t>
      </w:r>
      <w:proofErr w:type="spellEnd"/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9535B">
        <w:rPr>
          <w:rFonts w:ascii="Times New Roman" w:hAnsi="Times New Roman" w:cs="Times New Roman"/>
          <w:sz w:val="24"/>
          <w:szCs w:val="24"/>
          <w:lang w:val="bg-BG"/>
        </w:rPr>
        <w:t>и видове</w:t>
      </w:r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35B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39535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535B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приложените количествени сметки</w:t>
      </w:r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9535B" w:rsidRPr="0039535B" w:rsidRDefault="0039535B" w:rsidP="0039535B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9535B">
        <w:rPr>
          <w:rFonts w:ascii="Times New Roman" w:hAnsi="Times New Roman" w:cs="Times New Roman"/>
          <w:b/>
          <w:sz w:val="24"/>
          <w:szCs w:val="24"/>
          <w:lang w:val="bg-BG"/>
        </w:rPr>
        <w:t>За обособена позиция №1: „Благоустрояване на ул. „Св.Недельо Иванов", с.Поибрене” – пътни работи</w:t>
      </w:r>
    </w:p>
    <w:p w:rsidR="0039535B" w:rsidRPr="0039535B" w:rsidRDefault="0039535B" w:rsidP="002C47B0">
      <w:pPr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535B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Профилиране на улицата чрез: земни работи за оформяне на земно легло; направа</w:t>
      </w:r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535B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35B">
        <w:rPr>
          <w:rFonts w:ascii="Times New Roman" w:hAnsi="Times New Roman" w:cs="Times New Roman"/>
          <w:sz w:val="24"/>
          <w:szCs w:val="24"/>
          <w:lang w:val="en-US"/>
        </w:rPr>
        <w:t>трошенокаменна</w:t>
      </w:r>
      <w:proofErr w:type="spellEnd"/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35B">
        <w:rPr>
          <w:rFonts w:ascii="Times New Roman" w:hAnsi="Times New Roman" w:cs="Times New Roman"/>
          <w:sz w:val="24"/>
          <w:szCs w:val="24"/>
          <w:lang w:val="en-US"/>
        </w:rPr>
        <w:t>настилка</w:t>
      </w:r>
      <w:proofErr w:type="spellEnd"/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9535B">
        <w:rPr>
          <w:rFonts w:ascii="Times New Roman" w:hAnsi="Times New Roman" w:cs="Times New Roman"/>
          <w:sz w:val="24"/>
          <w:szCs w:val="24"/>
          <w:lang w:val="en-US"/>
        </w:rPr>
        <w:t>дебелина</w:t>
      </w:r>
      <w:proofErr w:type="spellEnd"/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535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Pr="0039535B">
        <w:rPr>
          <w:rFonts w:ascii="Times New Roman" w:hAnsi="Times New Roman" w:cs="Times New Roman"/>
          <w:sz w:val="24"/>
          <w:szCs w:val="24"/>
          <w:lang w:val="en-US"/>
        </w:rPr>
        <w:t>см</w:t>
      </w:r>
      <w:proofErr w:type="spellEnd"/>
      <w:r w:rsidRPr="003953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9535B">
        <w:rPr>
          <w:rFonts w:ascii="Times New Roman" w:hAnsi="Times New Roman" w:cs="Times New Roman"/>
          <w:sz w:val="24"/>
          <w:szCs w:val="24"/>
          <w:lang w:val="bg-BG"/>
        </w:rPr>
        <w:t>; полагане на бетонови бордюри; полагане на плътен асфалтобетон 5 см; нивилета да бъде съобразена със съществуващия терен, входове на имоти и гаражи и имотните граници.</w:t>
      </w:r>
    </w:p>
    <w:p w:rsidR="0039535B" w:rsidRDefault="0039535B" w:rsidP="0039535B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535B">
        <w:rPr>
          <w:rFonts w:ascii="Times New Roman" w:hAnsi="Times New Roman" w:cs="Times New Roman"/>
          <w:sz w:val="24"/>
          <w:szCs w:val="24"/>
          <w:lang w:val="bg-BG"/>
        </w:rPr>
        <w:t xml:space="preserve">Ширина платно – 4,50 м., обхват и дължина на участъка – 210 м. </w:t>
      </w:r>
      <w:r w:rsidRPr="0039535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39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535B">
        <w:rPr>
          <w:rFonts w:ascii="Times New Roman" w:hAnsi="Times New Roman" w:cs="Times New Roman"/>
          <w:sz w:val="24"/>
          <w:szCs w:val="24"/>
          <w:lang w:val="bg-BG"/>
        </w:rPr>
        <w:t>приложена</w:t>
      </w:r>
      <w:proofErr w:type="gramEnd"/>
      <w:r w:rsidRPr="0039535B">
        <w:rPr>
          <w:rFonts w:ascii="Times New Roman" w:hAnsi="Times New Roman" w:cs="Times New Roman"/>
          <w:sz w:val="24"/>
          <w:szCs w:val="24"/>
          <w:lang w:val="bg-BG"/>
        </w:rPr>
        <w:t xml:space="preserve"> скица 1</w:t>
      </w:r>
      <w:r w:rsidRPr="0039535B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9535B" w:rsidRPr="0039535B" w:rsidRDefault="0039535B" w:rsidP="0039535B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35B">
        <w:rPr>
          <w:rFonts w:ascii="Times New Roman" w:hAnsi="Times New Roman" w:cs="Times New Roman"/>
          <w:b/>
          <w:sz w:val="24"/>
          <w:szCs w:val="24"/>
          <w:lang w:val="bg-BG"/>
        </w:rPr>
        <w:t>За обособена позиция №2: „Благоустрояване на улица "Милчовец", с.Оборище” – пътни работи</w:t>
      </w:r>
    </w:p>
    <w:p w:rsidR="0039535B" w:rsidRPr="0039535B" w:rsidRDefault="0039535B" w:rsidP="002C47B0">
      <w:pPr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535B">
        <w:rPr>
          <w:rFonts w:ascii="Times New Roman" w:hAnsi="Times New Roman" w:cs="Times New Roman"/>
          <w:sz w:val="24"/>
          <w:szCs w:val="24"/>
          <w:lang w:val="bg-BG"/>
        </w:rPr>
        <w:t>Профилиране на улицата чрез:</w:t>
      </w:r>
      <w:r w:rsidRPr="00395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9535B">
        <w:rPr>
          <w:rFonts w:ascii="Times New Roman" w:hAnsi="Times New Roman" w:cs="Times New Roman"/>
          <w:sz w:val="24"/>
          <w:szCs w:val="24"/>
          <w:lang w:val="bg-BG"/>
        </w:rPr>
        <w:t xml:space="preserve">разваляне </w:t>
      </w:r>
      <w:r w:rsidRPr="003953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9535B">
        <w:rPr>
          <w:rFonts w:ascii="Times New Roman" w:hAnsi="Times New Roman" w:cs="Times New Roman"/>
          <w:sz w:val="24"/>
          <w:szCs w:val="24"/>
          <w:lang w:val="bg-BG"/>
        </w:rPr>
        <w:t>фрезоване</w:t>
      </w:r>
      <w:r w:rsidRPr="003953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9535B">
        <w:rPr>
          <w:rFonts w:ascii="Times New Roman" w:hAnsi="Times New Roman" w:cs="Times New Roman"/>
          <w:sz w:val="24"/>
          <w:szCs w:val="24"/>
          <w:lang w:val="bg-BG"/>
        </w:rPr>
        <w:t xml:space="preserve"> на съществуващата асфалтова настилка;  полагане на един пласт асфалт – износващ 5 см; разваляне и подмяна на бордюри.</w:t>
      </w:r>
    </w:p>
    <w:p w:rsidR="0039535B" w:rsidRDefault="0039535B" w:rsidP="0039535B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535B">
        <w:rPr>
          <w:rFonts w:ascii="Times New Roman" w:hAnsi="Times New Roman" w:cs="Times New Roman"/>
          <w:sz w:val="24"/>
          <w:szCs w:val="24"/>
          <w:lang w:val="bg-BG"/>
        </w:rPr>
        <w:t xml:space="preserve">Ширина платно – 5,80 м., обхват и дължина на участъка – 214 м. </w:t>
      </w:r>
      <w:r w:rsidRPr="0039535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39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9535B">
        <w:rPr>
          <w:rFonts w:ascii="Times New Roman" w:hAnsi="Times New Roman" w:cs="Times New Roman"/>
          <w:sz w:val="24"/>
          <w:szCs w:val="24"/>
          <w:lang w:val="bg-BG"/>
        </w:rPr>
        <w:t>приложена</w:t>
      </w:r>
      <w:proofErr w:type="gramEnd"/>
      <w:r w:rsidRPr="0039535B">
        <w:rPr>
          <w:rFonts w:ascii="Times New Roman" w:hAnsi="Times New Roman" w:cs="Times New Roman"/>
          <w:sz w:val="24"/>
          <w:szCs w:val="24"/>
          <w:lang w:val="bg-BG"/>
        </w:rPr>
        <w:t xml:space="preserve"> скица </w:t>
      </w:r>
      <w:r w:rsidR="003277C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9535B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9535B" w:rsidRPr="0039535B" w:rsidRDefault="0039535B" w:rsidP="002C47B0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39535B">
        <w:rPr>
          <w:rFonts w:ascii="Times New Roman" w:hAnsi="Times New Roman" w:cs="Times New Roman"/>
          <w:b/>
          <w:sz w:val="24"/>
          <w:lang w:val="bg-BG"/>
        </w:rPr>
        <w:t xml:space="preserve">обособена позиция №3: „Благоустрояване на улица "Васил Левски", с.Попинци” – пътни работи, </w:t>
      </w:r>
      <w:r w:rsidRPr="0039535B">
        <w:rPr>
          <w:rFonts w:ascii="Times New Roman" w:hAnsi="Times New Roman" w:cs="Times New Roman"/>
          <w:b/>
          <w:sz w:val="24"/>
          <w:lang w:val="en-US"/>
        </w:rPr>
        <w:t>I</w:t>
      </w:r>
      <w:r w:rsidRPr="0039535B">
        <w:rPr>
          <w:rFonts w:ascii="Times New Roman" w:hAnsi="Times New Roman" w:cs="Times New Roman"/>
          <w:b/>
          <w:sz w:val="24"/>
          <w:lang w:val="bg-BG"/>
        </w:rPr>
        <w:t xml:space="preserve"> етап от о.т.259</w:t>
      </w:r>
    </w:p>
    <w:p w:rsidR="0039535B" w:rsidRPr="0039535B" w:rsidRDefault="0039535B" w:rsidP="0039535B">
      <w:pPr>
        <w:ind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39535B">
        <w:rPr>
          <w:rFonts w:ascii="Times New Roman" w:hAnsi="Times New Roman" w:cs="Times New Roman"/>
          <w:sz w:val="24"/>
          <w:lang w:val="bg-BG"/>
        </w:rPr>
        <w:t xml:space="preserve">Профилиране на улицата чрез: </w:t>
      </w:r>
      <w:r w:rsidRPr="0039535B">
        <w:rPr>
          <w:rFonts w:ascii="Times New Roman" w:hAnsi="Times New Roman" w:cs="Times New Roman"/>
          <w:sz w:val="24"/>
          <w:szCs w:val="24"/>
          <w:lang w:val="bg-BG"/>
        </w:rPr>
        <w:t>земни работи за оформяне на земно легло; направа</w:t>
      </w:r>
      <w:r w:rsidRPr="0039535B">
        <w:rPr>
          <w:rFonts w:ascii="Times New Roman" w:hAnsi="Times New Roman" w:cs="Times New Roman"/>
          <w:sz w:val="24"/>
          <w:lang w:val="en-US"/>
        </w:rPr>
        <w:t xml:space="preserve"> </w:t>
      </w:r>
      <w:r w:rsidRPr="0039535B">
        <w:rPr>
          <w:rFonts w:ascii="Times New Roman" w:hAnsi="Times New Roman" w:cs="Times New Roman"/>
          <w:sz w:val="24"/>
          <w:lang w:val="bg-BG"/>
        </w:rPr>
        <w:t>на</w:t>
      </w:r>
      <w:r w:rsidRPr="0039535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9535B">
        <w:rPr>
          <w:rFonts w:ascii="Times New Roman" w:hAnsi="Times New Roman" w:cs="Times New Roman"/>
          <w:sz w:val="24"/>
          <w:lang w:val="en-US"/>
        </w:rPr>
        <w:t>трошенокаменна</w:t>
      </w:r>
      <w:proofErr w:type="spellEnd"/>
      <w:r w:rsidRPr="0039535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9535B">
        <w:rPr>
          <w:rFonts w:ascii="Times New Roman" w:hAnsi="Times New Roman" w:cs="Times New Roman"/>
          <w:sz w:val="24"/>
          <w:lang w:val="en-US"/>
        </w:rPr>
        <w:t>настилка</w:t>
      </w:r>
      <w:proofErr w:type="spellEnd"/>
      <w:r w:rsidRPr="0039535B">
        <w:rPr>
          <w:rFonts w:ascii="Times New Roman" w:hAnsi="Times New Roman" w:cs="Times New Roman"/>
          <w:sz w:val="24"/>
          <w:lang w:val="en-US"/>
        </w:rPr>
        <w:t xml:space="preserve"> с </w:t>
      </w:r>
      <w:proofErr w:type="spellStart"/>
      <w:r w:rsidRPr="0039535B">
        <w:rPr>
          <w:rFonts w:ascii="Times New Roman" w:hAnsi="Times New Roman" w:cs="Times New Roman"/>
          <w:sz w:val="24"/>
          <w:lang w:val="en-US"/>
        </w:rPr>
        <w:t>дебелина</w:t>
      </w:r>
      <w:proofErr w:type="spellEnd"/>
      <w:r w:rsidRPr="0039535B">
        <w:rPr>
          <w:rFonts w:ascii="Times New Roman" w:hAnsi="Times New Roman" w:cs="Times New Roman"/>
          <w:sz w:val="24"/>
          <w:lang w:val="en-US"/>
        </w:rPr>
        <w:t xml:space="preserve"> </w:t>
      </w:r>
      <w:r w:rsidRPr="0039535B">
        <w:rPr>
          <w:rFonts w:ascii="Times New Roman" w:hAnsi="Times New Roman" w:cs="Times New Roman"/>
          <w:sz w:val="24"/>
          <w:lang w:val="bg-BG"/>
        </w:rPr>
        <w:t>30</w:t>
      </w:r>
      <w:r w:rsidRPr="0039535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9535B">
        <w:rPr>
          <w:rFonts w:ascii="Times New Roman" w:hAnsi="Times New Roman" w:cs="Times New Roman"/>
          <w:sz w:val="24"/>
          <w:lang w:val="en-US"/>
        </w:rPr>
        <w:t>см</w:t>
      </w:r>
      <w:proofErr w:type="spellEnd"/>
      <w:r w:rsidRPr="0039535B">
        <w:rPr>
          <w:rFonts w:ascii="Times New Roman" w:hAnsi="Times New Roman" w:cs="Times New Roman"/>
          <w:sz w:val="24"/>
          <w:lang w:val="en-US"/>
        </w:rPr>
        <w:t>.</w:t>
      </w:r>
      <w:r w:rsidRPr="0039535B">
        <w:rPr>
          <w:rFonts w:ascii="Times New Roman" w:hAnsi="Times New Roman" w:cs="Times New Roman"/>
          <w:sz w:val="24"/>
          <w:lang w:val="bg-BG"/>
        </w:rPr>
        <w:t>; полагане на бетонови бордюри; полагане на един пласт асфалт – биндер 5 см;</w:t>
      </w:r>
      <w:r w:rsidRPr="0039535B">
        <w:rPr>
          <w:rFonts w:ascii="Times New Roman" w:hAnsi="Times New Roman" w:cs="Times New Roman"/>
          <w:sz w:val="24"/>
          <w:szCs w:val="24"/>
          <w:lang w:val="bg-BG"/>
        </w:rPr>
        <w:t xml:space="preserve"> изготвяне на геодезическо заснемане и нивелета съобразена  със съществуващия терен, входове на имоти и гаражи и имотните граници на цялата улица с дължина – 550 м.  </w:t>
      </w:r>
      <w:r w:rsidRPr="0039535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39535B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9535B">
        <w:rPr>
          <w:rFonts w:ascii="Times New Roman" w:hAnsi="Times New Roman" w:cs="Times New Roman"/>
          <w:sz w:val="24"/>
          <w:lang w:val="bg-BG"/>
        </w:rPr>
        <w:t>приложена</w:t>
      </w:r>
      <w:proofErr w:type="gramEnd"/>
      <w:r w:rsidRPr="0039535B">
        <w:rPr>
          <w:rFonts w:ascii="Times New Roman" w:hAnsi="Times New Roman" w:cs="Times New Roman"/>
          <w:sz w:val="24"/>
          <w:lang w:val="bg-BG"/>
        </w:rPr>
        <w:t xml:space="preserve"> скица 3</w:t>
      </w:r>
      <w:r w:rsidRPr="0039535B">
        <w:rPr>
          <w:rFonts w:ascii="Times New Roman" w:hAnsi="Times New Roman" w:cs="Times New Roman"/>
          <w:sz w:val="24"/>
          <w:lang w:val="en-US"/>
        </w:rPr>
        <w:t>/</w:t>
      </w:r>
    </w:p>
    <w:p w:rsidR="0039535B" w:rsidRPr="0039535B" w:rsidRDefault="0039535B" w:rsidP="003953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535B">
        <w:rPr>
          <w:rFonts w:ascii="Times New Roman" w:hAnsi="Times New Roman" w:cs="Times New Roman"/>
          <w:sz w:val="24"/>
          <w:lang w:val="bg-BG"/>
        </w:rPr>
        <w:t>Изпълнявания етап е с начална о.т. 259, като обема работа е съобразен съгласно приложената Количествена сметка.</w:t>
      </w:r>
    </w:p>
    <w:p w:rsidR="00381E52" w:rsidRPr="00C50525" w:rsidRDefault="007F4101" w:rsidP="00C5052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Обхват</w:t>
      </w:r>
      <w:proofErr w:type="spellEnd"/>
      <w:r w:rsidR="00381E5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а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на </w:t>
      </w:r>
      <w:r w:rsidR="0039535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СМР</w:t>
      </w:r>
      <w:r w:rsidR="00381E5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 и изискванията на възложителя към изпълнението са подробно описани в Раздел 1 – Т</w:t>
      </w:r>
      <w:r w:rsidR="009F6D7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е</w:t>
      </w:r>
      <w:r w:rsidR="00381E5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хническа спецификация.</w:t>
      </w:r>
      <w:proofErr w:type="gramEnd"/>
    </w:p>
    <w:p w:rsidR="007F4101" w:rsidRPr="00C50525" w:rsidRDefault="007F4101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Прогнозна стойност на поръчката</w:t>
      </w:r>
    </w:p>
    <w:p w:rsidR="00475B47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Настоящата обществена поръчка е с прогнозна стойност, в размер на </w:t>
      </w:r>
      <w:r w:rsidR="0039535B" w:rsidRPr="0039535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143 208</w:t>
      </w:r>
      <w:r w:rsidR="00475B47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,00</w:t>
      </w:r>
      <w:r w:rsidR="00475B47" w:rsidRPr="00C50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B47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лева без ДДС</w:t>
      </w:r>
      <w:r w:rsidR="00475B4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 разпределена по обособени позиции, както следва:</w:t>
      </w:r>
    </w:p>
    <w:p w:rsidR="00475B47" w:rsidRPr="00C50525" w:rsidRDefault="00475B47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4101" w:rsidRPr="00C50525" w:rsidRDefault="007F4101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Обособена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позиция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1:</w:t>
      </w:r>
      <w:r w:rsidR="00381E52"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 w:rsidR="0039535B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41 375</w:t>
      </w:r>
      <w:proofErr w:type="gram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,00</w:t>
      </w:r>
      <w:proofErr w:type="gram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лева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ДДС.</w:t>
      </w:r>
    </w:p>
    <w:p w:rsidR="007F4101" w:rsidRPr="00C50525" w:rsidRDefault="007F4101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Обособена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позиция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2</w:t>
      </w:r>
      <w:r w:rsidR="00381E52"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:</w:t>
      </w:r>
      <w:r w:rsidR="00381E52"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 w:rsidR="0039535B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35 833</w:t>
      </w:r>
      <w:proofErr w:type="gram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,00</w:t>
      </w:r>
      <w:proofErr w:type="gram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лева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ДДС.</w:t>
      </w:r>
    </w:p>
    <w:p w:rsidR="007F4101" w:rsidRPr="00C50525" w:rsidRDefault="007F4101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Обособена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позиция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3:</w:t>
      </w:r>
      <w:r w:rsidR="0039535B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</w:t>
      </w:r>
      <w:r w:rsidR="0039535B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  <w:t>66 000</w:t>
      </w:r>
      <w:proofErr w:type="gram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,00</w:t>
      </w:r>
      <w:proofErr w:type="gram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лева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ДДС.</w:t>
      </w:r>
    </w:p>
    <w:p w:rsidR="00381E52" w:rsidRPr="00C50525" w:rsidRDefault="00381E52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</w:p>
    <w:p w:rsidR="00F13742" w:rsidRPr="00C50525" w:rsidRDefault="00F13742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lastRenderedPageBreak/>
        <w:t>Посочената прогнозна стойност е максимално допустимата стойност в лв. без ДДС</w:t>
      </w:r>
      <w:r w:rsidR="0039535B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която може да бъде оферирана от участниците.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на валидност на офертите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 на валидн</w:t>
      </w:r>
      <w:r w:rsidR="00475B4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ост на офертите следва да е </w:t>
      </w:r>
      <w:r w:rsidR="00D558AB">
        <w:rPr>
          <w:rFonts w:ascii="Times New Roman" w:eastAsia="Times New Roman" w:hAnsi="Times New Roman" w:cs="Times New Roman"/>
          <w:sz w:val="24"/>
          <w:szCs w:val="24"/>
          <w:lang w:val="bg-BG"/>
        </w:rPr>
        <w:t>150 дни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крайния срок за подаване на оферти.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за получаване ма оферти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Срокът за получаване на оферти е </w:t>
      </w:r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10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дни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публикуването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обявата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188. ал. 1 от ЗОП. 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Обособени позиции</w:t>
      </w:r>
    </w:p>
    <w:p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Участниците могат да подадат оферти </w:t>
      </w:r>
      <w:r w:rsidR="00322816"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>за една и/или за всички</w:t>
      </w:r>
      <w:r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обособен</w:t>
      </w:r>
      <w:r w:rsidR="00F13742"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>а</w:t>
      </w:r>
      <w:r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позици</w:t>
      </w:r>
      <w:r w:rsidR="00F13742"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>я</w:t>
      </w:r>
      <w:r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Разяснения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писмено искане, направено до три дни преди изтичането на срока за получаване на оферти, възложителят е длъжен най-късно на следващия работен ден да публикува в профила на купувача писмени разяснения по условията на обществената поръчка.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Условия и начин на плащане</w:t>
      </w:r>
    </w:p>
    <w:p w:rsidR="009A2D02" w:rsidRPr="00C50525" w:rsidRDefault="009A2D02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Плащанията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извършват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съгласно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условията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проекто-договора</w:t>
      </w:r>
      <w:proofErr w:type="spellEnd"/>
      <w:r w:rsidRPr="00C50525">
        <w:rPr>
          <w:rFonts w:ascii="Times New Roman" w:hAnsi="Times New Roman"/>
          <w:sz w:val="24"/>
          <w:szCs w:val="24"/>
          <w:lang w:val="bg-BG" w:eastAsia="bg-BG"/>
        </w:rPr>
        <w:t>, а именно:</w:t>
      </w:r>
    </w:p>
    <w:p w:rsidR="00CC3BFA" w:rsidRPr="00CC3BFA" w:rsidRDefault="00CC3BFA" w:rsidP="002C47B0">
      <w:pPr>
        <w:pStyle w:val="ac"/>
        <w:widowControl w:val="0"/>
        <w:numPr>
          <w:ilvl w:val="0"/>
          <w:numId w:val="13"/>
        </w:numPr>
        <w:spacing w:line="277" w:lineRule="exact"/>
        <w:jc w:val="both"/>
        <w:rPr>
          <w:rFonts w:ascii="Times New Roman" w:eastAsia="Times New Roman" w:hAnsi="Times New Roman"/>
          <w:color w:val="000000"/>
          <w:lang w:val="bg-BG" w:eastAsia="bg-BG" w:bidi="bg-BG"/>
        </w:rPr>
      </w:pPr>
      <w:r w:rsidRPr="00CC3BFA">
        <w:rPr>
          <w:rFonts w:ascii="Times New Roman" w:eastAsia="Times New Roman" w:hAnsi="Times New Roman"/>
          <w:b/>
          <w:i/>
          <w:iCs/>
          <w:color w:val="000000"/>
          <w:lang w:val="bg-BG" w:eastAsia="bg-BG" w:bidi="bg-BG"/>
        </w:rPr>
        <w:t>Авансово плащане</w:t>
      </w:r>
      <w:r w:rsidRPr="00CC3BFA">
        <w:rPr>
          <w:rFonts w:ascii="Times New Roman" w:eastAsia="Times New Roman" w:hAnsi="Times New Roman"/>
          <w:color w:val="000000"/>
          <w:lang w:val="bg-BG" w:eastAsia="bg-BG" w:bidi="bg-BG"/>
        </w:rPr>
        <w:t xml:space="preserve"> в размер на 30 % от Цената за изпълнение на Договора без ДДС в</w:t>
      </w:r>
    </w:p>
    <w:p w:rsidR="00CC3BFA" w:rsidRPr="00CC3BFA" w:rsidRDefault="00CC3BFA" w:rsidP="00CC3BFA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C3BF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срок от 30 календарни дни, след получаване на оригинална фактура от Изпълнител.</w:t>
      </w:r>
    </w:p>
    <w:p w:rsidR="00CC3BFA" w:rsidRPr="00CC3BFA" w:rsidRDefault="00CC3BFA" w:rsidP="00CC3BFA">
      <w:pPr>
        <w:widowControl w:val="0"/>
        <w:spacing w:after="0" w:line="277" w:lineRule="exact"/>
        <w:ind w:left="8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 w:bidi="bg-BG"/>
        </w:rPr>
        <w:t xml:space="preserve">2. </w:t>
      </w:r>
      <w:r w:rsidRPr="00CC3B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bg-BG" w:eastAsia="bg-BG" w:bidi="bg-BG"/>
        </w:rPr>
        <w:t>Междинните плащания</w:t>
      </w:r>
      <w:r w:rsidRPr="00CC3BF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размер до 90 % (деветдесет процента) от цената за изпълнение на СМР. Междинние плащания за изпълнение на СМР се извършват само за действително извършени и с необходимото качество видове работи в срок до 30 (тридесет) календарни дни от датата на представяне на протокол — обр. №19 за действително извършени и подлежащи на разплащане видове СМР и на оригинална фактура. Авансовото плащане се погасява чрез приспадане на суми в размер на 30 % от плащанията към ИЗПЪЛНИТЕЛЯ до пълното възстановяване на авансовото плащане.</w:t>
      </w:r>
    </w:p>
    <w:p w:rsidR="00CC3BFA" w:rsidRPr="00CC3BFA" w:rsidRDefault="00CC3BFA" w:rsidP="00CC3BFA">
      <w:pPr>
        <w:widowControl w:val="0"/>
        <w:spacing w:after="267" w:line="274" w:lineRule="exact"/>
        <w:ind w:left="8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 w:bidi="bg-BG"/>
        </w:rPr>
        <w:t xml:space="preserve">3. </w:t>
      </w:r>
      <w:r w:rsidRPr="00CC3B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bg-BG" w:eastAsia="bg-BG" w:bidi="bg-BG"/>
        </w:rPr>
        <w:t>Окончателното плащане</w:t>
      </w:r>
      <w:r w:rsidRPr="00CC3BF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размер на 10% (десет процента) от стойността на цената за изпълнение на СМР се изплащат след приспадане на авансовото и междинни плащания от общата стойност на СМР ще се извърши до 30 дни от подписване на двустранен приемателно-предавателен протокол, в който се описва извършената работа, качество на извършената работа и вложените материали, наличие на недостатъци, както и дали е спазен срокът за изпълнение на СМР, протокол — обр. № 19 за действително извършени и подлежащи на заплащане на окончателни видове СМР по цени съгласно приетата ценова оферта и представяне на оригинална фактура.</w:t>
      </w:r>
    </w:p>
    <w:p w:rsidR="00D503AB" w:rsidRPr="00C50525" w:rsidRDefault="00D503AB" w:rsidP="0039535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03AB" w:rsidRPr="00C50525" w:rsidRDefault="00D503AB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Общи условия</w:t>
      </w:r>
    </w:p>
    <w:p w:rsidR="0015009F" w:rsidRPr="00C50525" w:rsidRDefault="0015009F" w:rsidP="002C47B0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изготвяне на офертата всеки участник трябва да се придържа точно към обявените от възложителя условия.</w:t>
      </w:r>
    </w:p>
    <w:p w:rsidR="0015009F" w:rsidRPr="00C50525" w:rsidRDefault="0015009F" w:rsidP="002C47B0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Офертите се изготвят на български език.</w:t>
      </w:r>
    </w:p>
    <w:p w:rsidR="0015009F" w:rsidRPr="00C50525" w:rsidRDefault="0015009F" w:rsidP="002C47B0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изтичането на срока за подаване на офертите всеки 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промени, да допълни или да оттегли офертата си.</w:t>
      </w:r>
    </w:p>
    <w:p w:rsidR="0015009F" w:rsidRPr="00C50525" w:rsidRDefault="0015009F" w:rsidP="002C47B0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Всеки участник в процедура за възлагане на обществена поръчка има право да представи само една оферта.</w:t>
      </w:r>
    </w:p>
    <w:p w:rsidR="0015009F" w:rsidRPr="00C50525" w:rsidRDefault="0015009F" w:rsidP="002C47B0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Лице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участва в обединение или е дало съгласие да бъде подизпълнител на друг участник, не може да подава самостоятелна оферта.</w:t>
      </w:r>
    </w:p>
    <w:p w:rsidR="0015009F" w:rsidRPr="00C50525" w:rsidRDefault="0015009F" w:rsidP="002C47B0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едно физическо или юридическо лице може да участва само в едно обединение.</w:t>
      </w:r>
    </w:p>
    <w:p w:rsidR="0015009F" w:rsidRPr="00C50525" w:rsidRDefault="0015009F" w:rsidP="002C47B0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лица не могат да бъдат самостоятелни участници в една и съща процедура.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 лица са тези по смисъла на §1, т. 13 и 14 от ДР на Закона за публичното предлагане на ценни книжа.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"Свързани лица" са: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лицата, едното от които контролира другото лице или негово дъщерно дружество: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лицата, чиято дейност се контролира от трето лице;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в) лицата, които съвместно контролират трето лице;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"Контрол" е налице, когато едно лице: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лице: или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:rsidR="0015009F" w:rsidRPr="00C50525" w:rsidRDefault="0015009F" w:rsidP="002C47B0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Участник в настоящата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този вид услуга, съгласно законодателството ла държавата, в която то е установено.</w:t>
      </w:r>
    </w:p>
    <w:p w:rsidR="0015009F" w:rsidRPr="00C50525" w:rsidRDefault="0015009F" w:rsidP="002C47B0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Клон на чуждестранно лице може да е самостоятелен участник в настоящата обществена поръчка, ако може самостоятелно да подава оферти и да сключва договори съгласно законодателството на държавата, в която е установен.</w:t>
      </w:r>
    </w:p>
    <w:p w:rsidR="0015009F" w:rsidRPr="00C50525" w:rsidRDefault="0015009F" w:rsidP="002C47B0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обществената поръчка може да участва всеки, който отговаря на условията, посочени в Закона за обществените поръчки (ЗОП). Правилника за прилагане на ЗОП (ППЗОП) и посочените в настоящата обява изисквания на възложителя.</w:t>
      </w:r>
    </w:p>
    <w:p w:rsidR="009632E7" w:rsidRPr="00C50525" w:rsidRDefault="009632E7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Участие на подизпълнители</w:t>
      </w:r>
      <w:r w:rsidR="00D2001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 трети лица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доказателство за поетите о</w:t>
      </w:r>
      <w:r w:rsidR="006E360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подизпълнителите задължения. Подизпълнителите трябва да отговарят на съответните критерии за подбор съобразно вида и дела от поръчката, кой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 ще изпълняват, и за тях да не са налице основания за отстраняване от процедурата.</w:t>
      </w:r>
    </w:p>
    <w:p w:rsidR="00D2001F" w:rsidRPr="00C50525" w:rsidRDefault="00D2001F" w:rsidP="00C5052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посочени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изисква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на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някое</w:t>
      </w:r>
      <w:proofErr w:type="spellEnd"/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условията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съобразно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вида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дела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изпълняват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основания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отстраняване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процедурата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поради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обстоятелствата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обществена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D2001F" w:rsidRPr="00C50525" w:rsidRDefault="00D2001F" w:rsidP="00C5052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нямат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право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превъзлагат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една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повече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дейностите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които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включени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В тези случаи разплащанията се осъществяват въз основа на искане, отправено от подизпълнителя до възложителя чрез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изпълнителя, който е длъжен да го предостави на възложителя в 15-дневен срок от получаването му. Към същото, изпълнителят предоставя становище, от което да е видно дали оспорва плащанията или част от тях като недължими.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има право да откаже директно плащане към подизпълнителя, когато искането за плащане е оспорено, до момента на отстраняване на причината за отказа.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След сключване на договора и най-късно преди започване на изпълнението му.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15009F" w:rsidRPr="00C50525" w:rsidRDefault="0015009F" w:rsidP="002C47B0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новия подизпълнител не са налице основанията за отстраняване в процедурата;</w:t>
      </w:r>
    </w:p>
    <w:p w:rsidR="0015009F" w:rsidRPr="00C50525" w:rsidRDefault="0015009F" w:rsidP="002C47B0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новият подизпълнител отговаря на критериите за подбор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отношение на дела и вида на дейностите, които ще изпълнява.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замяна или включване на подизпълнител изпълнителят представя на възложителя всички документи, които доказват изпълнението на условията, че същия отговаря на съответните критерии за подбор съобразно вида и дела от поръчката, който ще изпълнява, и за него да не са налице основания за отстраняване от процедурата.</w:t>
      </w:r>
    </w:p>
    <w:p w:rsidR="00C50525" w:rsidRPr="00C50525" w:rsidRDefault="00C50525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се позоват на капацитета на трети лица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:rsidR="00D2001F" w:rsidRPr="00C50525" w:rsidRDefault="006B0AF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частниците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могат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конкретната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независимо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правната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връзка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между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отношение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икономическото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финансовото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състояние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техническите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r w:rsidR="00D2001F" w:rsidRPr="00C50525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способности</w:t>
      </w:r>
      <w:proofErr w:type="spellEnd"/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отношение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компетентност</w:t>
      </w:r>
      <w:proofErr w:type="spellEnd"/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опит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участниците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могат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само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тези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частта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която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е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необходим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>този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Когато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той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може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докаже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разполага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ресурси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представи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документи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задължения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доказването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които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кандидатът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основанията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отстраняване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процедурата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изисква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замени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посоченото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него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някое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горните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условия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поради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обстоятелства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обществена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изисква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солидарна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отговорност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чийто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използва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доказване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съответствие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икономическото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финансовото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състояние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участник в процедурата е обединение от физически и/или юридически лица. т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й може да докаже изпълнението на критериите за подбор с капацитета на трети лица при спазване на условията на чл. 65 ал. 2 - 4 от 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ЛИЧНО СЪСТОЯНИЕ НА УЧАСТНИЦИТЕ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участниците не следва да са налице основанията по чл. 54. ал. 1, т. 1 -</w:t>
      </w:r>
      <w:r w:rsidR="00D6549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 и 7 от ЗОП.</w:t>
      </w:r>
    </w:p>
    <w:p w:rsidR="00C75CAF" w:rsidRPr="00C75CAF" w:rsidRDefault="00C75CAF" w:rsidP="00C75C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54,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неговите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управителни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вписан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вписано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5CAF" w:rsidRDefault="00C75CA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54,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негов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контролен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управителен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пълномощие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09F" w:rsidRPr="00C75CAF" w:rsidRDefault="0015009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задължително отстранява от участие в обществената поръчк</w:t>
      </w:r>
      <w:r w:rsidR="00C15B84"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участник,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когато: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1. е осъден с влязла в сила присъда, освен ако е реабилитиран, за престъпление по чл. 108а. чл. 159а - 159г, чл. 172, чл. 192а. чл. 194 - 217, чл. 219 - 252. чл. 253 - 260. чл. 301 - 307, чл. 321, 321а и чл. 352 - 353е от Наказателния кодекс;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2. е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има задължения за данъци и задължителни осигурителни вноски по смисъла на чл. 162. ал. 2.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опуснато разсрочване, отсрочване или обезпечение на задълженията или задължението е по акт. който не е влязъл в сила: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4. е налице неравнопоставеност в случаите по чл. 44, ал. 5 от ЗОП;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5. е установено, че: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15009F" w:rsidRPr="00C50525" w:rsidRDefault="0015009F" w:rsidP="00C50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влязло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сила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наказателно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съдебно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61,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62,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63,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118,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128,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228,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245 и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301 – 305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Кодекса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трудовата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миграция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трудовата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мобилност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аналогични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задължения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компетентен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законодателството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държавата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кандидатът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участникът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7. е налице конфликт на интереси, който не може да бъде отстранен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незадължително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отстраняване</w:t>
      </w:r>
      <w:proofErr w:type="spellEnd"/>
    </w:p>
    <w:p w:rsidR="0015009F" w:rsidRPr="00C50525" w:rsidRDefault="0015009F" w:rsidP="00C5052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отстран</w:t>
      </w:r>
      <w:r w:rsidR="00D65497" w:rsidRPr="00C50525">
        <w:rPr>
          <w:rFonts w:ascii="Times New Roman" w:hAnsi="Times New Roman" w:cs="Times New Roman"/>
          <w:sz w:val="24"/>
          <w:szCs w:val="24"/>
          <w:lang w:val="bg-BG"/>
        </w:rPr>
        <w:t>ява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когото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някое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>: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чл.740 от Търговския закон, или е преустановил дейността си, а в случай че 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участникът е чуждестранно лице - се намира в подобно положение, произтичащо от сходна процедура, съгласно законодателството в държавата, в която е установен;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2.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лишен от правото да упражнява професия и/или дейност свързана с предмета на настоящата поръчка, съгласно законодателството на държавата, в която е извършено нарушението;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3.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сключил е споразумение с други лица с цел нарушаване на конкуренцията, когато нарушението е установено с акт на компетентен орган;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4.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доказано е, че е виновен за неизпълнение на договор за обществена поръчка,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5.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опитал е да: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а)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б)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получи информация, която може да му даде неоснователно предимство в процедурата за възлагане на обществена поръчка;</w:t>
      </w:r>
    </w:p>
    <w:p w:rsidR="0015009F" w:rsidRPr="00C50525" w:rsidRDefault="0015009F" w:rsidP="00C505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Изискванията на чл. 54, ал. 1 т. 1-5 и 7, и чл. 55, ал. 1, т. 5 от Закона за обществените поръчки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на отстраняване по чл. 54, ал.1. т. 1-5 и 7 от ЗОП възложителят трябва да осигури доказателства за наличие на основания за отстраняване.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  <w:t>Изискванията за личното състояние се отнасят и за подизпълнителите</w:t>
      </w:r>
      <w:r w:rsidR="00D65497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и/или третите лица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D65497" w:rsidRPr="00C50525" w:rsidRDefault="00D6549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  <w:lastRenderedPageBreak/>
        <w:t>Не се допуска до участие в процедурата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 отстранява участник, за когото намира приложение хипотезата на чл. 3, т. 8 от Закона за икономическите и финансовите отношения с дружествата, регистрирани в юрисдикции с преференциал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ен данъчен режим, свързаните с тя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 лица и техните действителни собственици, освен ако не е приложима разпоредбата по чл.4 от същия закон.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Възложителят ще отстранява от участие в процедура за възлагане на обществена поръчка участник, за когото се установи, че е регистриран в юрисдикция с преференциален данъчен режим. Възложителят отстранява от участие в процедура за възлагане на обществена поръчка и участници за които се установи, че са свързани лица с дружества, регистрирани в юрисдикция с преференциален данъчен режим. </w:t>
      </w:r>
    </w:p>
    <w:p w:rsidR="00D65497" w:rsidRPr="00C50525" w:rsidRDefault="00C15B84" w:rsidP="003277C2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</w:p>
    <w:p w:rsidR="00C15B84" w:rsidRPr="00C50525" w:rsidRDefault="00C15B84" w:rsidP="003277C2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  <w:r w:rsidR="00262074" w:rsidRPr="00C50525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Възложителят ще отстранява от участие</w:t>
      </w:r>
      <w:r w:rsidR="00262074" w:rsidRPr="00C50525">
        <w:rPr>
          <w:rFonts w:ascii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участник, за когото се установи, че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на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основание чл. 69 от Закона за противодействие на корупцията и за отнемане на незаконно придобитото имущество (ЗПКОНПИ), 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е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</w:t>
      </w:r>
    </w:p>
    <w:p w:rsidR="00C15B84" w:rsidRPr="00C50525" w:rsidRDefault="00C15B84" w:rsidP="003277C2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  <w:t>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Мерки за доказване на надеждност</w:t>
      </w:r>
      <w:r w:rsidR="00353D76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– съгласно чл. 56 от ЗОП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преценява предприетите от участника мерки, като отчита тежестта и конкретните обстоятелства, свързани с престъплението или нарушението.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 случай че предприетите от участника мерки са достатъчни, за да се гарантира неговата надеждност, възложителят не го отстранява от обществената поръчка.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Мотивите за приемане или отхвърляне на предприетите но чл.56, ал. 1 от ЗОП мерки и представените доказателства се посочват в протокола на комисията или в съобщението </w:t>
      </w:r>
      <w:r w:rsidR="00F5346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прекратяване на обществената поръчка, в зависимост от вида и етапа, на който се намира.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 Информацията по тази точка се отнася и за подизпълнителите и третите лица.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96812" w:rsidRPr="00C50525" w:rsidRDefault="0015009F" w:rsidP="00C505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:rsidR="0039289F" w:rsidRPr="00C50525" w:rsidRDefault="003928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подбор</w:t>
      </w:r>
    </w:p>
    <w:p w:rsidR="0015009F" w:rsidRPr="00C50525" w:rsidRDefault="005A57D4" w:rsidP="002C47B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правоспособност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упражняване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професионална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дейност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относимо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трите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обособени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позиции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60855" w:rsidRDefault="005D6023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  <w:r w:rsidRPr="005D6023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Участникът да е вписан в централния професионален регистър на строителя, за строежи от </w:t>
      </w:r>
      <w:r w:rsidR="00D92D8C" w:rsidRPr="00CD551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>II</w:t>
      </w:r>
      <w:r w:rsidR="00D92D8C" w:rsidRPr="00CD551C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>-ра група,</w:t>
      </w:r>
      <w:r w:rsidR="00D92D8C" w:rsidRPr="00CD551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 xml:space="preserve"> IV</w:t>
      </w:r>
      <w:r w:rsidRPr="00CD551C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>-та категория</w:t>
      </w:r>
      <w:r w:rsidRPr="005D6023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 xml:space="preserve"> </w:t>
      </w:r>
      <w:r w:rsidRPr="005D6023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>или в аналогичен регистър, съгласно законодателството на държавата членка, в която е установен. Вписването в съответен аналогичен регистър на държава - членка на ЕС, или на друга държава-страна по споразумението за Европейското икономическо пространство има силата на вписване в ЦПРС за обхвата на дейностите, за които е издадено.</w:t>
      </w:r>
    </w:p>
    <w:p w:rsidR="00260855" w:rsidRPr="00C50525" w:rsidRDefault="00096812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подаване на офертата обстоятелството се удостоверява </w:t>
      </w:r>
      <w:r w:rsidR="00AD0DDE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Декларация (съгласно чл. 96а, ал. 2 от ППЗОП),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като се посочва, информация относно вписването на участника в съответния професионален регистър в държавата членка, в която е установен, като се посочва дали съответният/те документ/и е/са на разположение в електронен формат, както и уеб адрес, орган или служба, издаващ/и документа/ите за регистрация и точно позоваване на документа/ите. </w:t>
      </w:r>
    </w:p>
    <w:p w:rsidR="00592BA9" w:rsidRPr="00592BA9" w:rsidRDefault="00592BA9" w:rsidP="00592B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  <w:r w:rsidRPr="00592BA9">
        <w:rPr>
          <w:rFonts w:ascii="Times New Roman" w:eastAsia="Times New Roman" w:hAnsi="Times New Roman" w:cs="Times New Roman"/>
          <w:b/>
          <w:sz w:val="24"/>
          <w:szCs w:val="24"/>
          <w:lang w:val="bg-BG" w:bidi="bg-BG"/>
        </w:rPr>
        <w:t>Преди сключване на договор</w:t>
      </w:r>
      <w:r w:rsidRPr="00592BA9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 за обществена поръчка, възложителят изисква от участника, определен за изпълнител, валидно Удостоверение от Камарата на строителите в България за наличието на  регистрация в Централния професионален регистър на строителя за изпълнение на СМР за строежи </w:t>
      </w:r>
      <w:r w:rsidRPr="00592BA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>II</w:t>
      </w:r>
      <w:r w:rsidRPr="00592BA9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>-ра група,</w:t>
      </w:r>
      <w:r w:rsidRPr="00592BA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 xml:space="preserve"> IV</w:t>
      </w:r>
      <w:r w:rsidRPr="00592BA9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>-та категория</w:t>
      </w:r>
      <w:r w:rsidRPr="00592BA9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 или еквивалентен документ издаден от  компетентен орган в държава - членка на Европейския съюз, или в друга държава - страна по Споразумението за Европейското икономическо </w:t>
      </w:r>
      <w:r w:rsidRPr="00592BA9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lastRenderedPageBreak/>
        <w:t>пространство. Удостоверението за регистрация в Централния професионален регистър на строителя по чл. 33, ал.1 от Правилника за реда за вписване и водене на Централния професионален регистър на строителя следва да бъде придружено с валиден контролен талон за 2019 г. съгласно чл.34, ал.1 от Правилника.</w:t>
      </w:r>
    </w:p>
    <w:p w:rsidR="004C64C7" w:rsidRPr="00C50525" w:rsidRDefault="004C64C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C747E" w:rsidRPr="007C747E" w:rsidRDefault="004C64C7" w:rsidP="007C747E">
      <w:pPr>
        <w:pStyle w:val="22"/>
        <w:shd w:val="clear" w:color="auto" w:fill="auto"/>
        <w:spacing w:after="262" w:line="240" w:lineRule="exact"/>
        <w:ind w:left="100" w:firstLine="620"/>
        <w:jc w:val="both"/>
        <w:rPr>
          <w:color w:val="000000"/>
          <w:sz w:val="24"/>
          <w:szCs w:val="24"/>
          <w:lang w:bidi="bg-BG"/>
        </w:rPr>
      </w:pPr>
      <w:r w:rsidRPr="00C50525">
        <w:rPr>
          <w:sz w:val="24"/>
          <w:szCs w:val="24"/>
        </w:rPr>
        <w:t>2</w:t>
      </w:r>
      <w:r w:rsidR="0015009F" w:rsidRPr="00C50525">
        <w:rPr>
          <w:sz w:val="24"/>
          <w:szCs w:val="24"/>
        </w:rPr>
        <w:t xml:space="preserve">. </w:t>
      </w:r>
      <w:r w:rsidR="007C747E" w:rsidRPr="007C747E">
        <w:rPr>
          <w:color w:val="000000"/>
          <w:sz w:val="24"/>
          <w:szCs w:val="24"/>
          <w:lang w:bidi="bg-BG"/>
        </w:rPr>
        <w:t xml:space="preserve">Икономическо и финансово състояние </w:t>
      </w:r>
      <w:r w:rsidR="007C747E">
        <w:rPr>
          <w:color w:val="000000"/>
          <w:sz w:val="24"/>
          <w:szCs w:val="24"/>
          <w:lang w:bidi="bg-BG"/>
        </w:rPr>
        <w:t>о</w:t>
      </w:r>
      <w:r w:rsidR="007C747E" w:rsidRPr="007C747E">
        <w:rPr>
          <w:color w:val="000000"/>
          <w:sz w:val="24"/>
          <w:szCs w:val="24"/>
          <w:lang w:bidi="bg-BG"/>
        </w:rPr>
        <w:t>тн</w:t>
      </w:r>
      <w:r w:rsidR="007C747E">
        <w:rPr>
          <w:color w:val="000000"/>
          <w:sz w:val="24"/>
          <w:szCs w:val="24"/>
          <w:lang w:bidi="bg-BG"/>
        </w:rPr>
        <w:t xml:space="preserve">осимо </w:t>
      </w:r>
      <w:r w:rsidR="007C747E" w:rsidRPr="007C747E">
        <w:rPr>
          <w:color w:val="000000"/>
          <w:sz w:val="24"/>
          <w:szCs w:val="24"/>
          <w:lang w:bidi="bg-BG"/>
        </w:rPr>
        <w:t xml:space="preserve">за </w:t>
      </w:r>
      <w:r w:rsidR="007C747E">
        <w:rPr>
          <w:color w:val="000000"/>
          <w:sz w:val="24"/>
          <w:szCs w:val="24"/>
          <w:lang w:bidi="bg-BG"/>
        </w:rPr>
        <w:t>трите</w:t>
      </w:r>
      <w:r w:rsidR="007C747E" w:rsidRPr="007C747E">
        <w:rPr>
          <w:color w:val="000000"/>
          <w:sz w:val="24"/>
          <w:szCs w:val="24"/>
          <w:lang w:bidi="bg-BG"/>
        </w:rPr>
        <w:t xml:space="preserve"> обособени позиции:</w:t>
      </w:r>
    </w:p>
    <w:p w:rsidR="007C747E" w:rsidRPr="007C747E" w:rsidRDefault="007C747E" w:rsidP="007C747E">
      <w:pPr>
        <w:widowControl w:val="0"/>
        <w:spacing w:after="0" w:line="360" w:lineRule="auto"/>
        <w:ind w:left="100" w:right="8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7C747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Участникът следва да има застраховка „Професионална отговорност“, съгласно чл.171, ал.1 от ЗУТ със застрахователно покритие за </w:t>
      </w:r>
      <w:r w:rsidRPr="00E7340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четвърта категория</w:t>
      </w:r>
      <w:r w:rsidRPr="007C747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строежи. Минималната застрахователна сума е съгласно чл.5, ал.1, т.</w:t>
      </w:r>
      <w:r w:rsidR="009B40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>3</w:t>
      </w:r>
      <w:r w:rsidRPr="007C747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от Наредба за условията и реда за задължително застраховане в проектирането и строителството. Застраховката следва да покрива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изпълнеие на задълженията им. Изискването за застраховка за професионална отговорност на лицата по чл. 171, ал. 1 от ЗУТ не се прилага за лице от държава - членка на Европейския съюз, или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7C747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друга държава - страна по Споразумението за Европейското икономическо пространство,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- членка на Европейския съюз, или в страна по Споразумението за Европейското икономическо пространство.</w:t>
      </w:r>
    </w:p>
    <w:p w:rsidR="007C747E" w:rsidRPr="007C747E" w:rsidRDefault="007C747E" w:rsidP="007C747E">
      <w:pPr>
        <w:widowControl w:val="0"/>
        <w:spacing w:after="320" w:line="360" w:lineRule="auto"/>
        <w:ind w:left="120" w:right="4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7C747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Когато участникът е обединение, което не юридическо лица, документът се представя от членовете на обединението, които ще извършват дейности в обявения обхват на предмета на поръчката.</w:t>
      </w:r>
    </w:p>
    <w:p w:rsidR="00CF5F06" w:rsidRDefault="00CF5F06" w:rsidP="00CF5F06">
      <w:pPr>
        <w:tabs>
          <w:tab w:val="left" w:pos="992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Минимално изискване:</w:t>
      </w:r>
    </w:p>
    <w:p w:rsidR="00CF5F06" w:rsidRDefault="00CF5F06" w:rsidP="00CF5F06">
      <w:pPr>
        <w:tabs>
          <w:tab w:val="left" w:pos="992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Участникът следва да има застраховка „Професионална отговорност“, съгласно чл.171, ал.1 от ЗУТ. Минималната застрахователна сума/застрахователното покритие да съответства за обекти четвърта категория.</w:t>
      </w:r>
    </w:p>
    <w:p w:rsidR="00CF5F06" w:rsidRDefault="00CF5F06" w:rsidP="00CF5F0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 подаване на офертата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ЗОП.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притежаваната застраховка „Професионална отговорност“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/номер на полицата, застраховател, стойност, категория обекти/  </w:t>
      </w:r>
    </w:p>
    <w:p w:rsidR="00CF5F06" w:rsidRDefault="00CF5F06" w:rsidP="00CF5F0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Преди сключване на договора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участникът определен за изпълнител представя копие на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валидна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полица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застраховка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Професионална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отговорност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чл.171, ал.1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ЗУТ,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както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документ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същата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платена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изцяло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8A6AF8" w:rsidRPr="00C50525" w:rsidRDefault="007C747E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3. 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Минимални изисквания към техническите и професионални способности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 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63 ал. 1 от ЗОП</w:t>
      </w:r>
      <w:r w:rsidR="00592BA9" w:rsidRPr="00592BA9">
        <w:rPr>
          <w:color w:val="000000"/>
          <w:sz w:val="24"/>
          <w:szCs w:val="24"/>
          <w:lang w:bidi="bg-BG"/>
        </w:rPr>
        <w:t xml:space="preserve"> </w:t>
      </w:r>
      <w:proofErr w:type="spellStart"/>
      <w:r w:rsidR="00592BA9" w:rsidRPr="00592BA9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относимо</w:t>
      </w:r>
      <w:proofErr w:type="spellEnd"/>
      <w:r w:rsidR="00592BA9" w:rsidRPr="00592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2BA9" w:rsidRPr="00592BA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592BA9" w:rsidRPr="00592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2BA9" w:rsidRPr="00592BA9">
        <w:rPr>
          <w:rFonts w:ascii="Times New Roman" w:eastAsia="Times New Roman" w:hAnsi="Times New Roman" w:cs="Times New Roman"/>
          <w:b/>
          <w:bCs/>
          <w:sz w:val="24"/>
          <w:szCs w:val="24"/>
        </w:rPr>
        <w:t>трите</w:t>
      </w:r>
      <w:proofErr w:type="spellEnd"/>
      <w:r w:rsidR="00592BA9" w:rsidRPr="00592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2BA9" w:rsidRPr="00592BA9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обособени</w:t>
      </w:r>
      <w:proofErr w:type="spellEnd"/>
      <w:r w:rsidR="00592BA9" w:rsidRPr="00592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2BA9" w:rsidRPr="00592BA9">
        <w:rPr>
          <w:rFonts w:ascii="Times New Roman" w:eastAsia="Times New Roman" w:hAnsi="Times New Roman" w:cs="Times New Roman"/>
          <w:b/>
          <w:bCs/>
          <w:sz w:val="24"/>
          <w:szCs w:val="24"/>
        </w:rPr>
        <w:t>позиции</w:t>
      </w:r>
      <w:proofErr w:type="spellEnd"/>
    </w:p>
    <w:p w:rsidR="00B33115" w:rsidRPr="00B33115" w:rsidRDefault="00B33115" w:rsidP="00B33115">
      <w:pPr>
        <w:pStyle w:val="af4"/>
        <w:shd w:val="clear" w:color="auto" w:fill="auto"/>
        <w:tabs>
          <w:tab w:val="left" w:pos="480"/>
        </w:tabs>
        <w:spacing w:after="160" w:line="274" w:lineRule="exact"/>
        <w:ind w:right="40" w:firstLine="0"/>
        <w:jc w:val="both"/>
        <w:rPr>
          <w:color w:val="000000"/>
          <w:sz w:val="24"/>
          <w:szCs w:val="24"/>
          <w:lang w:bidi="bg-BG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</w:rPr>
        <w:t>3</w:t>
      </w:r>
      <w:r w:rsidR="005A57D4" w:rsidRPr="00C50525">
        <w:rPr>
          <w:b/>
          <w:sz w:val="24"/>
          <w:szCs w:val="24"/>
        </w:rPr>
        <w:t>.1.</w:t>
      </w:r>
      <w:r w:rsidR="005A57D4" w:rsidRPr="00C50525">
        <w:rPr>
          <w:sz w:val="24"/>
          <w:szCs w:val="24"/>
        </w:rPr>
        <w:t xml:space="preserve"> </w:t>
      </w:r>
      <w:r w:rsidRPr="00B33115">
        <w:rPr>
          <w:color w:val="000000"/>
          <w:sz w:val="24"/>
          <w:szCs w:val="24"/>
          <w:lang w:bidi="bg-BG"/>
        </w:rPr>
        <w:t xml:space="preserve">През последните 5 (пет) години, считано от датата на подаване на офертата, участникът да е изпълнил </w:t>
      </w:r>
      <w:r w:rsidR="00A057B7">
        <w:rPr>
          <w:color w:val="000000"/>
          <w:sz w:val="24"/>
          <w:szCs w:val="24"/>
          <w:lang w:bidi="bg-BG"/>
        </w:rPr>
        <w:t>строителство</w:t>
      </w:r>
      <w:r w:rsidRPr="00B33115">
        <w:rPr>
          <w:color w:val="000000"/>
          <w:sz w:val="24"/>
          <w:szCs w:val="24"/>
          <w:lang w:bidi="bg-BG"/>
        </w:rPr>
        <w:t xml:space="preserve"> с предмет, идентичн</w:t>
      </w:r>
      <w:r w:rsidR="00A057B7">
        <w:rPr>
          <w:color w:val="000000"/>
          <w:sz w:val="24"/>
          <w:szCs w:val="24"/>
          <w:lang w:bidi="bg-BG"/>
        </w:rPr>
        <w:t>о</w:t>
      </w:r>
      <w:r w:rsidRPr="00B33115">
        <w:rPr>
          <w:color w:val="000000"/>
          <w:sz w:val="24"/>
          <w:szCs w:val="24"/>
          <w:lang w:bidi="bg-BG"/>
        </w:rPr>
        <w:t xml:space="preserve"> или сходн</w:t>
      </w:r>
      <w:r w:rsidR="00A057B7">
        <w:rPr>
          <w:color w:val="000000"/>
          <w:sz w:val="24"/>
          <w:szCs w:val="24"/>
          <w:lang w:bidi="bg-BG"/>
        </w:rPr>
        <w:t>о</w:t>
      </w:r>
      <w:r w:rsidRPr="00B33115">
        <w:rPr>
          <w:color w:val="000000"/>
          <w:sz w:val="24"/>
          <w:szCs w:val="24"/>
          <w:lang w:bidi="bg-BG"/>
        </w:rPr>
        <w:t xml:space="preserve"> с тези на поръчката, както следва:</w:t>
      </w:r>
    </w:p>
    <w:p w:rsidR="00B33115" w:rsidRPr="00B33115" w:rsidRDefault="00B33115" w:rsidP="00B33115">
      <w:pPr>
        <w:widowControl w:val="0"/>
        <w:spacing w:after="218" w:line="299" w:lineRule="exact"/>
        <w:ind w:right="-23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B331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„</w:t>
      </w:r>
      <w:r w:rsidRPr="00B331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сходен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“</w:t>
      </w:r>
      <w:r w:rsidRPr="00B331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обект се разбира строителен обект за изграждане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и/или</w:t>
      </w:r>
      <w:r w:rsidRPr="00B331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реконструкция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и/или </w:t>
      </w:r>
      <w:r w:rsidRPr="00B331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рехабилитация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и/или</w:t>
      </w:r>
      <w:r w:rsidRPr="00B331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основен и/или текущ ремонт на пътища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ли</w:t>
      </w:r>
      <w:r w:rsidRPr="00B3311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улици или еквивалентни.</w:t>
      </w:r>
    </w:p>
    <w:p w:rsidR="008A6AF8" w:rsidRPr="00C50525" w:rsidRDefault="008A6AF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съответствие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аналогична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еквивалентна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сходни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331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строителства</w:t>
      </w:r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чуждестранно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6AF8" w:rsidRPr="00C50525" w:rsidRDefault="008A6AF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подаване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4234C4"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3 </w:t>
      </w:r>
      <w:proofErr w:type="spell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proofErr w:type="gram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извършените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през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референтния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период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основн</w:t>
      </w:r>
      <w:proofErr w:type="spellEnd"/>
      <w:r w:rsidR="00B3311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о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B3311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строителство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посочения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вид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посочване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сумите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получателите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независимо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дали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публични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частни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субекти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</w:p>
    <w:p w:rsidR="005A57D4" w:rsidRPr="00C50525" w:rsidRDefault="005A57D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4C64C7" w:rsidRPr="00C50525" w:rsidRDefault="004C64C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подписване на договора определеният изпълнител представя Списък с изпълнените </w:t>
      </w:r>
      <w:r w:rsidR="00B331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строителства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посочване на стойностите, датите и получателите, заедно с документи, които доказват извършената услуга.</w:t>
      </w:r>
    </w:p>
    <w:p w:rsidR="005A57D4" w:rsidRPr="00C50525" w:rsidRDefault="005A57D4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A57D4" w:rsidRPr="00C50525" w:rsidRDefault="005A57D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участие на обединения, които не са юридически лица, съответствието с горепосочените критерии за подбор се доказва от обединението участник, а не от всяко от лицата, включени в него, с изключение на съответната регистрация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СЪДЪРЖАНИЕ НА ОФЕРТАТА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Оферт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ата се подава на български език,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и електронен носител, в запечатана и непрозрачна опаковка. В офертата си участниците представят следните документи:</w:t>
      </w:r>
    </w:p>
    <w:p w:rsidR="0015009F" w:rsidRPr="00C50525" w:rsidRDefault="0015009F" w:rsidP="002C47B0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Опис на представените документи, подписан от участника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="005A57D4"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Образец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№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документация.</w:t>
      </w:r>
    </w:p>
    <w:p w:rsidR="0015009F" w:rsidRPr="00C50525" w:rsidRDefault="0015009F" w:rsidP="002C47B0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участник обединение, което не е юридическо лице, се представя копие на документ, от който да е видно правното основание за създаване на обединението, както и следната информация във връзка с настоящата обществена поръчка:</w:t>
      </w:r>
    </w:p>
    <w:p w:rsidR="0015009F" w:rsidRPr="00C50525" w:rsidRDefault="0015009F" w:rsidP="002C47B0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определяне на партньор, който да представлява обединението за целите на обществената поръчка:</w:t>
      </w:r>
    </w:p>
    <w:p w:rsidR="0015009F" w:rsidRPr="00C50525" w:rsidRDefault="0015009F" w:rsidP="002C47B0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правата и задълженията на участниците в обединението;</w:t>
      </w:r>
    </w:p>
    <w:p w:rsidR="0015009F" w:rsidRPr="00C50525" w:rsidRDefault="0015009F" w:rsidP="002C47B0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разпределението на отговорността между членовете на обединението;</w:t>
      </w:r>
    </w:p>
    <w:p w:rsidR="0015009F" w:rsidRPr="00C50525" w:rsidRDefault="0015009F" w:rsidP="002C47B0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дейностите, които ще изпълнява всеки член на обединението.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допускат промени в състава на обединението след подаване на офертата.</w:t>
      </w:r>
    </w:p>
    <w:p w:rsidR="00417D88" w:rsidRPr="00C50525" w:rsidRDefault="00417D8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17D88" w:rsidRPr="00C50525" w:rsidRDefault="00417D88" w:rsidP="002C47B0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за отсъствие на обстоятелствата по чл. 54, ал. 1 и чл. 55, ал. 1 от ЗОП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:rsidR="00417D88" w:rsidRPr="00C50525" w:rsidRDefault="00417D88" w:rsidP="002C47B0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:rsidR="00417D88" w:rsidRPr="00C50525" w:rsidRDefault="00417D88" w:rsidP="002C47B0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 xml:space="preserve">Декларация по </w:t>
      </w:r>
      <w:r w:rsidRPr="00C50525">
        <w:rPr>
          <w:rFonts w:ascii="Times New Roman" w:hAnsi="Times New Roman"/>
          <w:lang w:val="bg-BG"/>
        </w:rPr>
        <w:t>чл. 69 от Закона за противодействие на корупцията и за отнемане на незаконно придобитото имущество (ЗПКОНПИ)</w:t>
      </w:r>
      <w:r w:rsidR="00670256" w:rsidRPr="00C50525">
        <w:rPr>
          <w:rFonts w:ascii="Times New Roman" w:hAnsi="Times New Roman"/>
          <w:lang w:val="bg-BG"/>
        </w:rPr>
        <w:t xml:space="preserve"> – по образец;</w:t>
      </w:r>
    </w:p>
    <w:p w:rsidR="00670256" w:rsidRDefault="00670256" w:rsidP="002C47B0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за съответствие с критериите за подбор – по образец;</w:t>
      </w:r>
    </w:p>
    <w:p w:rsidR="00A91E72" w:rsidRPr="00A91E72" w:rsidRDefault="00A91E72" w:rsidP="002C47B0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A91E72">
        <w:rPr>
          <w:rFonts w:ascii="Times New Roman" w:eastAsia="Times New Roman" w:hAnsi="Times New Roman"/>
          <w:lang w:val="bg-BG"/>
        </w:rPr>
        <w:t xml:space="preserve">Декларация по </w:t>
      </w:r>
      <w:proofErr w:type="spellStart"/>
      <w:r w:rsidRPr="00A91E72">
        <w:rPr>
          <w:rFonts w:ascii="Times New Roman" w:hAnsi="Times New Roman"/>
        </w:rPr>
        <w:t>по</w:t>
      </w:r>
      <w:proofErr w:type="spellEnd"/>
      <w:r w:rsidRPr="00A91E72">
        <w:rPr>
          <w:rFonts w:ascii="Times New Roman" w:hAnsi="Times New Roman"/>
        </w:rPr>
        <w:t xml:space="preserve"> </w:t>
      </w:r>
      <w:proofErr w:type="spellStart"/>
      <w:r w:rsidRPr="00A91E72">
        <w:rPr>
          <w:rFonts w:ascii="Times New Roman" w:hAnsi="Times New Roman"/>
        </w:rPr>
        <w:t>чл</w:t>
      </w:r>
      <w:proofErr w:type="spellEnd"/>
      <w:r w:rsidRPr="00A91E72">
        <w:rPr>
          <w:rFonts w:ascii="Times New Roman" w:hAnsi="Times New Roman"/>
        </w:rPr>
        <w:t xml:space="preserve">. 47, </w:t>
      </w:r>
      <w:proofErr w:type="spellStart"/>
      <w:r w:rsidRPr="00A91E72">
        <w:rPr>
          <w:rFonts w:ascii="Times New Roman" w:hAnsi="Times New Roman"/>
        </w:rPr>
        <w:t>ал</w:t>
      </w:r>
      <w:proofErr w:type="spellEnd"/>
      <w:r w:rsidRPr="00A91E72">
        <w:rPr>
          <w:rFonts w:ascii="Times New Roman" w:hAnsi="Times New Roman"/>
        </w:rPr>
        <w:t xml:space="preserve">. 3  </w:t>
      </w:r>
      <w:proofErr w:type="spellStart"/>
      <w:r w:rsidRPr="00A91E72">
        <w:rPr>
          <w:rFonts w:ascii="Times New Roman" w:hAnsi="Times New Roman"/>
        </w:rPr>
        <w:t>от</w:t>
      </w:r>
      <w:proofErr w:type="spellEnd"/>
      <w:r w:rsidRPr="00A91E72">
        <w:rPr>
          <w:rFonts w:ascii="Times New Roman" w:hAnsi="Times New Roman"/>
        </w:rPr>
        <w:t xml:space="preserve"> ЗОП </w:t>
      </w:r>
    </w:p>
    <w:p w:rsidR="00670256" w:rsidRPr="00C50525" w:rsidRDefault="00670256" w:rsidP="002C47B0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Документи за доказване на предприетите мерки за надеждност, когато е приложимо;</w:t>
      </w:r>
    </w:p>
    <w:p w:rsidR="0015009F" w:rsidRPr="00C50525" w:rsidRDefault="0015009F" w:rsidP="002C47B0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Техническо предложение, което съдържа:</w:t>
      </w:r>
    </w:p>
    <w:p w:rsidR="00670256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а) </w:t>
      </w:r>
      <w:r w:rsidR="0067025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 за изпълнение на поръчката в съответствие с техническата спецификация и изискванията на възложителя; Предложението се изготвя по образец и се представя за всяка обособена позиция поотделно.</w:t>
      </w:r>
    </w:p>
    <w:p w:rsidR="00E427B1" w:rsidRDefault="00E427B1" w:rsidP="00C505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трябва да съдържа минимум</w:t>
      </w:r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r w:rsidR="00F40806" w:rsidRPr="00C50525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предложената от участника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поръчкат</w:t>
      </w:r>
      <w:proofErr w:type="spellEnd"/>
      <w:r w:rsidR="00F40806" w:rsidRPr="00C50525">
        <w:rPr>
          <w:rFonts w:ascii="Times New Roman" w:hAnsi="Times New Roman" w:cs="Times New Roman"/>
          <w:sz w:val="24"/>
          <w:szCs w:val="24"/>
          <w:lang w:val="bg-BG"/>
        </w:rPr>
        <w:t>а, която да</w:t>
      </w:r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lastRenderedPageBreak/>
        <w:t>минималните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="00106E75">
        <w:rPr>
          <w:rFonts w:ascii="Times New Roman" w:hAnsi="Times New Roman" w:cs="Times New Roman"/>
          <w:sz w:val="24"/>
          <w:szCs w:val="24"/>
          <w:lang w:val="bg-BG"/>
        </w:rPr>
        <w:t xml:space="preserve"> образците, а именно:</w:t>
      </w:r>
    </w:p>
    <w:p w:rsidR="00106E75" w:rsidRPr="00106E75" w:rsidRDefault="00106E75" w:rsidP="00C505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участникът е </w:t>
      </w:r>
      <w:r w:rsidRPr="00106E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представил</w:t>
      </w:r>
      <w:r w:rsidRPr="00106E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106E7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106E75">
        <w:rPr>
          <w:rFonts w:ascii="Times New Roman" w:hAnsi="Times New Roman" w:cs="Times New Roman"/>
          <w:sz w:val="24"/>
          <w:szCs w:val="24"/>
          <w:lang w:val="bg-BG"/>
        </w:rPr>
        <w:t>рограмата за изпълнение;</w:t>
      </w:r>
    </w:p>
    <w:p w:rsidR="009E0154" w:rsidRDefault="009E0154" w:rsidP="009E01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6E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участникът е представил</w:t>
      </w:r>
      <w:r w:rsidR="00106E75" w:rsidRPr="00106E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06E75" w:rsidRPr="00106E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линеен</w:t>
      </w:r>
      <w:proofErr w:type="spellEnd"/>
      <w:r w:rsidR="00106E75" w:rsidRPr="00106E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06E75" w:rsidRPr="00106E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календарен</w:t>
      </w:r>
      <w:proofErr w:type="spellEnd"/>
      <w:r w:rsidR="00106E75" w:rsidRPr="00106E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proofErr w:type="spellStart"/>
      <w:r w:rsidR="00106E75" w:rsidRPr="00106E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график</w:t>
      </w:r>
      <w:proofErr w:type="spellEnd"/>
      <w:r w:rsidR="00106E75" w:rsidRPr="00106E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06E75" w:rsidRPr="00106E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="00106E75" w:rsidRPr="00106E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06E75" w:rsidRPr="00106E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изпълнение</w:t>
      </w:r>
      <w:proofErr w:type="spellEnd"/>
      <w:r w:rsidR="00106E75" w:rsidRPr="00106E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СМР</w:t>
      </w:r>
      <w:r w:rsidRPr="00106E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който е в съответствие с предлож</w:t>
      </w:r>
      <w:r w:rsidR="00106E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ения от него срок за изпълнение;</w:t>
      </w:r>
    </w:p>
    <w:p w:rsidR="00106E75" w:rsidRDefault="00106E75" w:rsidP="00106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06E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участникът е представил</w:t>
      </w:r>
      <w:r w:rsidRPr="0010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6E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</w:t>
      </w:r>
      <w:proofErr w:type="spellStart"/>
      <w:r w:rsidRPr="00106E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ерки</w:t>
      </w:r>
      <w:proofErr w:type="spellEnd"/>
      <w:r w:rsidRPr="00106E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106E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опазване</w:t>
      </w:r>
      <w:proofErr w:type="spellEnd"/>
      <w:r w:rsidRPr="00106E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06E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околната</w:t>
      </w:r>
      <w:proofErr w:type="spellEnd"/>
      <w:r w:rsidRPr="00106E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среда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106E75" w:rsidRPr="00106E75" w:rsidRDefault="00106E75" w:rsidP="00106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106E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участникът е представил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предвижданата механизация.</w:t>
      </w:r>
    </w:p>
    <w:p w:rsidR="0015009F" w:rsidRPr="00C50525" w:rsidRDefault="00670256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) декларация, че при изготвяне на офертата са спазени задълженията, свързани с данъци и осигуровки, опазване на околна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среда, закрила на заетостта и условията на труд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по образец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получат необходимата информация за задълженията, свързани с данъци и осигуровки и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свързани с данъци и осигуровки: Национални агенция по приходите - Информационен телефон на НАП - 0700 18 700: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//www.nap.bg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закрша на заетостта и условията на труд: Министерство на труда и социалната политика,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//www.mlsp.government.bg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/: София 1051. ул. Триадица №2. тел: 8119 443.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опазване на околната среда Министерство на околните; среда и водите, интернет адрес: 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http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: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//www.moew.government.bg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, 1000 София. ул. "У. Гладстон"№ 67 тел: 02/940 6331. Информационен център на МОСВ: работи за посетители всеки работен ден от 14 до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 ч.</w:t>
      </w:r>
    </w:p>
    <w:p w:rsidR="00670256" w:rsidRPr="00C50525" w:rsidRDefault="0015009F" w:rsidP="002C47B0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 xml:space="preserve">Ценово предложение </w:t>
      </w:r>
      <w:r w:rsidR="00670256" w:rsidRPr="00C50525">
        <w:rPr>
          <w:rFonts w:ascii="Times New Roman" w:eastAsia="Times New Roman" w:hAnsi="Times New Roman"/>
          <w:lang w:val="bg-BG"/>
        </w:rPr>
        <w:t>–</w:t>
      </w:r>
      <w:r w:rsidRPr="00C50525">
        <w:rPr>
          <w:rFonts w:ascii="Times New Roman" w:eastAsia="Times New Roman" w:hAnsi="Times New Roman"/>
          <w:lang w:val="bg-BG"/>
        </w:rPr>
        <w:t xml:space="preserve"> </w:t>
      </w:r>
      <w:r w:rsidR="00670256" w:rsidRPr="00C50525">
        <w:rPr>
          <w:rFonts w:ascii="Times New Roman" w:eastAsia="Times New Roman" w:hAnsi="Times New Roman"/>
          <w:bCs/>
          <w:iCs/>
          <w:lang w:val="bg-BG"/>
        </w:rPr>
        <w:t xml:space="preserve">по образец </w:t>
      </w:r>
      <w:r w:rsidRPr="00C50525">
        <w:rPr>
          <w:rFonts w:ascii="Times New Roman" w:eastAsia="Times New Roman" w:hAnsi="Times New Roman"/>
          <w:lang w:val="bg-BG"/>
        </w:rPr>
        <w:t>.</w:t>
      </w:r>
      <w:r w:rsidR="00670256" w:rsidRPr="00C50525">
        <w:rPr>
          <w:rFonts w:ascii="Times New Roman" w:eastAsia="Times New Roman" w:hAnsi="Times New Roman"/>
          <w:lang w:val="bg-BG"/>
        </w:rPr>
        <w:t xml:space="preserve"> Ценовото предложение </w:t>
      </w:r>
      <w:r w:rsidR="00592BA9">
        <w:rPr>
          <w:rFonts w:ascii="Times New Roman" w:eastAsia="Times New Roman" w:hAnsi="Times New Roman"/>
          <w:lang w:val="bg-BG"/>
        </w:rPr>
        <w:t>се</w:t>
      </w:r>
      <w:r w:rsidR="00670256" w:rsidRPr="00C50525">
        <w:rPr>
          <w:rFonts w:ascii="Times New Roman" w:eastAsia="Times New Roman" w:hAnsi="Times New Roman"/>
          <w:lang w:val="bg-BG"/>
        </w:rPr>
        <w:t xml:space="preserve"> представя за всяка обособена позиция поотделно.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всеки участник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може да надвишава максималнат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прогнозна</w:t>
      </w:r>
      <w:r w:rsidR="00A057B7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стойност на поръчката в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лв. без ДДС за съответната обособена позиция.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Всяка предложена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лв. без ДДС се закръглява с точност до втори знак след десетичната запетая.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* Отговорност за евентуално допуснати грешки или пропуски в изчисленията на предложените цени носи единствено участникът в обществената поръчка. В 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случай на допусната аритметична или техническа грешка при образуване на цените, участникът ще бъде отстранен. Не се допуска разминаване между </w:t>
      </w:r>
      <w:r w:rsidR="007C0B63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цената, изписана с думи и ценат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а, изписана с цифри.</w:t>
      </w:r>
    </w:p>
    <w:p w:rsidR="00670256" w:rsidRPr="00C50525" w:rsidRDefault="0067025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**Участник подал оферта, която не отговаря на условията за представяне, включително за форма, начин и срок се отстранява от процедурата.</w:t>
      </w:r>
    </w:p>
    <w:p w:rsidR="007C0B63" w:rsidRPr="00C50525" w:rsidRDefault="007C0B63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Конфиденциалиост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посочват в офертите си информация, която смятат за конфиденциална във връзка с наличието на търговска тайна. Когато участниците са се позовали на конфиденциа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ност, съответната информация не се разкрива от възложителя.</w:t>
      </w:r>
    </w:p>
    <w:p w:rsidR="00A95184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не могат да се позовават на конфидеициа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ост по отношение на предложенията от офертите им, които подлежат на оценка.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6D0E49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Подаване н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 оферта на хартиен носител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Документите, свързани с участието в настоящата обществе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поръчка, се представят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адреса: Получател 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гр.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л. „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3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документи, свързани с участието във възлагането, се представят в запечатана непрозрачна опаковка. Върху опаковката се посочват:</w:t>
      </w:r>
    </w:p>
    <w:p w:rsidR="0015009F" w:rsidRPr="00C50525" w:rsidRDefault="0015009F" w:rsidP="002C47B0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участника, включително участниците в обединението, когато е приложимо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5009F" w:rsidRPr="00C50525" w:rsidRDefault="0015009F" w:rsidP="002C47B0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адрес за кореспонденция, телефон и по възможност - факс и електронен адрес:</w:t>
      </w:r>
    </w:p>
    <w:p w:rsidR="0015009F" w:rsidRPr="00C50525" w:rsidRDefault="0015009F" w:rsidP="002C47B0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поръчката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на 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обособената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/ите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позиция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/и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 за която се подава офертата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получените оферти за участие при възложителя се води регистър, в който се отбелязват: подател на офертата: номер, дата и час на получаване (отбелязват се върху опаковката), за което на приносителя се издава документ; причини за връщане на офертата (когато е приложимо).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приемат оферти,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Получените офертите се предават на председателя на комисията по чл. 51 от ППЗОП, за което се съставя протокол с данните на участниците по чл.48. ал. 1 от ППЗОП. Протоколът се подписва от предаващото лице и от председателя на комисията.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лица за разглеждане и оценка на офертите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След изтичане на срока за подаване на оферти, възложителят определя нечетен брой лица със Заповед, които да разгледат и оценят получените оферти, съгласно чл.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97 от ППЗОП.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Отваряне на офертите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чл.97, ал.3 от ППЗОП 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 След отваряне на офертата на конкретен участ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ни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 и обявяване на ценовото му предложение, комисията предлага на присъстващ представител на друг участник да подпише техническото и ценовото предложение, след което същите се подписват и от всички членове на комисията.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Разглеждане на подадените оферти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На закрито заседание комисията извършва проверка за съответствието на подадените оферти с изискванията на обявата, техническата спецификация и всички условия на Възложителя по настоящата обществена поръчка.</w:t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писмено уведомява участника, като изисква да отстрани непълнотите или несъответствията в срок 3 работни дни.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не разглежда техническите предложения на участниците, за които е установено, че не отговарят 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изискванията за лично състояние и на критериите за подбор.</w:t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разглежда допуснатите оферти и проверява за тяхното съответствие с предварително обявените условия.</w:t>
      </w:r>
    </w:p>
    <w:p w:rsidR="002404D0" w:rsidRPr="00C50525" w:rsidRDefault="00E427B1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Комисията разглежда направените от допуснатите участници Предложения за изпълнение на поръчката</w:t>
      </w:r>
      <w:r w:rsidR="00F4080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съответствието им с изискванията на възложителя. </w:t>
      </w:r>
      <w:r w:rsidR="00F40806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Описателния документ не подлежи на оценка, но предложения, които не отговарят по обем и съдържание на изискванията на възложителя и на действащата нормативна уредба в областта ще бъдат отстранявани.</w:t>
      </w:r>
    </w:p>
    <w:p w:rsidR="0015009F" w:rsidRPr="00C50525" w:rsidRDefault="00F4080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разглежда ценовите предложения на допуснатите участници.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участник, чиято оферта не отговаря на изискванията 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възложителя, не се оценява.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Необичайно благоприятни оферти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предложение в офертата на участник, свързано с цена</w:t>
      </w:r>
      <w:r w:rsidR="00472339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Обосновката може да се отнася до обстоятелствата по чл.72, ал.2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Полученат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обосновка се оценява по отношение на нейната пълнота и обективност относно обстоятелствата по чл.72, ал. 2 от ЗОП, на които се позовава участникът. При необходимост от участника може да бъде изискана уточняваща информация. Обосновката може да не бъде приета и участникът да бъде отстранен само когато представени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е доказателства не са достатъчни, за да обосноват предложената цена.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 оферта, когато се установи, че предложената в нея цена е с повече от 20 на сто по-благоприятни от средните стойности на съответните предложения в останалите оферти, защото не са спазени норми и правила, свързани с опазване на околна</w:t>
      </w:r>
      <w:r w:rsidR="00472339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среда, социално</w:t>
      </w:r>
      <w:r w:rsidR="00472339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 оферта, когато се установи, че предложената в нея цена е с повече от 20 на сто по-благоприятна от средната стойност на съответните предложения в останалите оферти поради получена държавна помощ, когато участникът не може да докаже в</w:t>
      </w:r>
      <w:r w:rsidR="00472339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предвидения срок, че помощта е съвместима с вътрешния пазар по смисъла на чл. 107 от ДФЕС.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Възложителите са длъжни да уведомяват Европейската комисия за всички случаи по чл.72, ал.5 от 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възлагане и класиране на участниците</w:t>
      </w:r>
    </w:p>
    <w:p w:rsidR="0015009F" w:rsidRPr="00C50525" w:rsidRDefault="00D84BD3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Настоящата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обществена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възлага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основа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най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-</w:t>
      </w:r>
      <w:r w:rsidR="00A057B7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ниска цена</w:t>
      </w:r>
      <w:r w:rsidR="0015009F" w:rsidRPr="00C505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,</w:t>
      </w:r>
      <w:r w:rsidR="00A057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чл.</w:t>
      </w:r>
      <w:proofErr w:type="gramEnd"/>
      <w:r w:rsidR="00A057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70, ал. 2, т. 1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ЗОП.</w:t>
      </w:r>
    </w:p>
    <w:p w:rsidR="00A057B7" w:rsidRDefault="00A057B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Протокол на комисията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съставя протокол за разглеждането и оценката на офертите и за класирането на участниците.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протокола се прилагат всички документи, изготвени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хода на работа на комисията, като мотивите за особените мнения и др., ако има такива.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на комисията се подписва от всички членове и се предава на възложителя заедно с цялата документация.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се представя на възложителя за утвърждаване, след което в един и същ ден се публикува в профила на купувача и се изпраща на участниците:</w:t>
      </w:r>
    </w:p>
    <w:p w:rsidR="0015009F" w:rsidRPr="00C50525" w:rsidRDefault="0015009F" w:rsidP="002C47B0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адрес, посочен от всеки участник: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на електронна поща, като съобщението, с което се изпращат, се подписва с електронен подпис, или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чрез пощенска или друга куриерска услуга с препоръчана пратка с обратна разписка;</w:t>
      </w:r>
    </w:p>
    <w:p w:rsidR="0015009F" w:rsidRPr="00C50525" w:rsidRDefault="0015009F" w:rsidP="002C47B0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факс.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изпълнител на обществената поръчка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определя за изпълнител на поръчката участник, за когото са изпълнени следните условия:</w:t>
      </w:r>
    </w:p>
    <w:p w:rsidR="0015009F" w:rsidRPr="00C50525" w:rsidRDefault="0015009F" w:rsidP="002C47B0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са налице основанията за отстраняване  и отговаря на критериите за подбор;</w:t>
      </w:r>
    </w:p>
    <w:p w:rsidR="0015009F" w:rsidRPr="00C50525" w:rsidRDefault="0015009F" w:rsidP="002C47B0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офертата на участника е получила най-висока оценка при прилагане на предварително обявените от възложителя условия и избрания критерий за възлагане.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Прекратяване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Възложителят може да прекрати възлагането на поръчката до сключване на договора за възлагане на обществената поръчка, като публикува съобщение на профила на купувача, в което посочва и мотивите за прекратяването.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Документи за сключване на договора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сключва с определения изпълнител писмен договор за обществена поръчка, при условие че при подписване на договора определеният изпълнител: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представи документ за регистрация в съответствие с изискването по чл. 10, ал. 2;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 представи документи, удостоверяващи липсата на основанията за отстраняване от процедурата, както и съответствието с поставените критерии за подбор, включително за третите лица и подизпълнителите, ако има такива;  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представи определената гаранция за изпълнение на договора;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извърши съответна регистрация, представи документ или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поръчка. </w:t>
      </w:r>
    </w:p>
    <w:p w:rsidR="002E60A2" w:rsidRPr="00C50525" w:rsidRDefault="002E60A2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определеният изпълнител е неперсонифицирано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2E60A2" w:rsidRPr="00C50525" w:rsidRDefault="002E60A2" w:rsidP="00C5052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не сключва договор, когато участникът, класиран на първо място: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откаже да сключи договор;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2. не изпълни някое от посочените по горе условия, или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не докаже, че не са налице основания за отстраняване от процедурата. </w:t>
      </w:r>
    </w:p>
    <w:p w:rsidR="002E60A2" w:rsidRPr="00C50525" w:rsidRDefault="001105F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отказ се приема и неявяването на уговорената дата, освен ако неявяването е по обективни причини, за което възложителят е уведомен своевременно. 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Сключване и изменение на договор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сключва договор за обществена поръчка с определения изпълнител в 30- дневен срок от датата на определяне на изпълнителя.</w:t>
      </w:r>
    </w:p>
    <w:p w:rsidR="001105F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Договорът трябва да съответства на проекта на договор, приложен в документацията, допълнен с всички предложения от офертата на участника, въз основа на които последният е определен за изпълнител та поръчката. 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Промени в проекта на договор се допускат го изключение, когато е изпълнено условието по чл. 116, ал. 1, т.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 и са наложени от обстоятелства, настъпили по време или след провеждане на поръчката.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може да сключи договор със следващия класиран участник, когато избраният за изпълнител участник откаже да сключи договор или не се яви за сключването му в определения от възложителя срок, без да посочи обективни причини.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изпълнението на договорите за обществени поръчки изпълнителите и техните подизпълнители са длъжни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спазват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Изменение на договора е допустимо само в приложимите случаи по чл.116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случаите по чл. 116. ал. 1, т. 6 от ЗОП изменение на договор е допустимо, при условие че след изменението общата стойност на договора не надхвърля праговите стойност по чл. 20. ал. 3 от 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ДРУГА ИНФОРМАЦИЯ</w:t>
      </w:r>
    </w:p>
    <w:p w:rsidR="0015009F" w:rsidRPr="00C50525" w:rsidRDefault="00C50525" w:rsidP="00C505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всички неуредените въпроси в документацията по настоящата обществена поръчка се прилагат разпоредбите на ЗОП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</w:t>
      </w:r>
      <w:r w:rsidRPr="00C50525">
        <w:rPr>
          <w:rFonts w:eastAsia="Times New Roman"/>
          <w:b/>
          <w:bCs/>
          <w:sz w:val="24"/>
          <w:szCs w:val="24"/>
          <w:lang w:val="bg-BG"/>
        </w:rPr>
        <w:t xml:space="preserve">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ППЗОП.</w:t>
      </w:r>
    </w:p>
    <w:sectPr w:rsidR="0015009F" w:rsidRPr="00C50525" w:rsidSect="003439CE">
      <w:headerReference w:type="default" r:id="rId10"/>
      <w:footerReference w:type="default" r:id="rId11"/>
      <w:pgSz w:w="11906" w:h="16838"/>
      <w:pgMar w:top="1417" w:right="1133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C5" w:rsidRDefault="007E38C5" w:rsidP="003439CE">
      <w:pPr>
        <w:spacing w:after="0" w:line="240" w:lineRule="auto"/>
      </w:pPr>
      <w:r>
        <w:separator/>
      </w:r>
    </w:p>
  </w:endnote>
  <w:endnote w:type="continuationSeparator" w:id="0">
    <w:p w:rsidR="007E38C5" w:rsidRDefault="007E38C5" w:rsidP="0034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06" w:rsidRPr="006E360C" w:rsidRDefault="00C8691C">
    <w:pPr>
      <w:pStyle w:val="a5"/>
      <w:jc w:val="right"/>
      <w:rPr>
        <w:rFonts w:ascii="Times New Roman" w:hAnsi="Times New Roman" w:cs="Times New Roman"/>
      </w:rPr>
    </w:pPr>
    <w:r w:rsidRPr="006E360C">
      <w:rPr>
        <w:rFonts w:ascii="Times New Roman" w:hAnsi="Times New Roman" w:cs="Times New Roman"/>
      </w:rPr>
      <w:fldChar w:fldCharType="begin"/>
    </w:r>
    <w:r w:rsidR="00CF5F06" w:rsidRPr="006E360C">
      <w:rPr>
        <w:rFonts w:ascii="Times New Roman" w:hAnsi="Times New Roman" w:cs="Times New Roman"/>
      </w:rPr>
      <w:instrText>PAGE   \* MERGEFORMAT</w:instrText>
    </w:r>
    <w:r w:rsidRPr="006E360C">
      <w:rPr>
        <w:rFonts w:ascii="Times New Roman" w:hAnsi="Times New Roman" w:cs="Times New Roman"/>
      </w:rPr>
      <w:fldChar w:fldCharType="separate"/>
    </w:r>
    <w:r w:rsidR="00AB404B" w:rsidRPr="00AB404B">
      <w:rPr>
        <w:rFonts w:ascii="Times New Roman" w:hAnsi="Times New Roman" w:cs="Times New Roman"/>
        <w:noProof/>
        <w:lang w:val="bg-BG"/>
      </w:rPr>
      <w:t>2</w:t>
    </w:r>
    <w:r w:rsidRPr="006E360C">
      <w:rPr>
        <w:rFonts w:ascii="Times New Roman" w:hAnsi="Times New Roman" w:cs="Times New Roman"/>
      </w:rPr>
      <w:fldChar w:fldCharType="end"/>
    </w:r>
  </w:p>
  <w:p w:rsidR="00CF5F06" w:rsidRPr="003439CE" w:rsidRDefault="00CF5F06" w:rsidP="003439CE">
    <w:pPr>
      <w:pStyle w:val="a5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C5" w:rsidRDefault="007E38C5" w:rsidP="003439CE">
      <w:pPr>
        <w:spacing w:after="0" w:line="240" w:lineRule="auto"/>
      </w:pPr>
      <w:r>
        <w:separator/>
      </w:r>
    </w:p>
  </w:footnote>
  <w:footnote w:type="continuationSeparator" w:id="0">
    <w:p w:rsidR="007E38C5" w:rsidRDefault="007E38C5" w:rsidP="0034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06" w:rsidRDefault="00CF5F06" w:rsidP="003439CE">
    <w:pPr>
      <w:shd w:val="clear" w:color="auto" w:fill="FFFFFF"/>
      <w:suppressAutoHyphens/>
      <w:spacing w:after="144" w:line="240" w:lineRule="auto"/>
      <w:rPr>
        <w:rFonts w:ascii="Times New Roman" w:hAnsi="Times New Roman" w:cs="Times New Roman"/>
        <w:sz w:val="2"/>
        <w:szCs w:val="2"/>
        <w:lang w:val="bg-BG" w:eastAsia="ar-SA"/>
      </w:rPr>
    </w:pPr>
    <w:r>
      <w:rPr>
        <w:noProof/>
        <w:lang w:val="bg-BG" w:eastAsia="bg-BG"/>
      </w:rPr>
      <w:drawing>
        <wp:inline distT="0" distB="0" distL="0" distR="0">
          <wp:extent cx="668655" cy="743585"/>
          <wp:effectExtent l="0" t="0" r="0" b="0"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Wingdings 2" w:hAnsi="Wingdings 2" w:cs="Wingdings 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 2" w:hAnsi="Wingdings 2" w:cs="Wingdings 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3">
    <w:nsid w:val="0000001D"/>
    <w:multiLevelType w:val="multilevel"/>
    <w:tmpl w:val="96A4B108"/>
    <w:name w:val="WW8Num29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571" w:hanging="72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">
    <w:nsid w:val="05DF6327"/>
    <w:multiLevelType w:val="multilevel"/>
    <w:tmpl w:val="56AC7BF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A707B5"/>
    <w:multiLevelType w:val="hybridMultilevel"/>
    <w:tmpl w:val="34DE9AF8"/>
    <w:lvl w:ilvl="0" w:tplc="B6989E80">
      <w:start w:val="1"/>
      <w:numFmt w:val="decimal"/>
      <w:lvlText w:val="%1."/>
      <w:lvlJc w:val="left"/>
      <w:pPr>
        <w:ind w:left="44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15A63AD8"/>
    <w:multiLevelType w:val="multilevel"/>
    <w:tmpl w:val="5D7A9E7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513E5C"/>
    <w:multiLevelType w:val="hybridMultilevel"/>
    <w:tmpl w:val="A8F66D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251A8"/>
    <w:multiLevelType w:val="multilevel"/>
    <w:tmpl w:val="D51C54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871F46"/>
    <w:multiLevelType w:val="multilevel"/>
    <w:tmpl w:val="DB6422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AC2810"/>
    <w:multiLevelType w:val="multilevel"/>
    <w:tmpl w:val="419A43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426A74"/>
    <w:multiLevelType w:val="multilevel"/>
    <w:tmpl w:val="5E0661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96891"/>
    <w:multiLevelType w:val="multilevel"/>
    <w:tmpl w:val="BE10DDB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68550B"/>
    <w:multiLevelType w:val="multilevel"/>
    <w:tmpl w:val="891C61D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51A65"/>
    <w:multiLevelType w:val="multilevel"/>
    <w:tmpl w:val="806405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EC5911"/>
    <w:multiLevelType w:val="multilevel"/>
    <w:tmpl w:val="62E42C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15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5666"/>
    <w:rsid w:val="00011E34"/>
    <w:rsid w:val="000345C2"/>
    <w:rsid w:val="00042244"/>
    <w:rsid w:val="000600F0"/>
    <w:rsid w:val="00077DDF"/>
    <w:rsid w:val="00096812"/>
    <w:rsid w:val="000B6483"/>
    <w:rsid w:val="000F28EC"/>
    <w:rsid w:val="00102A97"/>
    <w:rsid w:val="00106E75"/>
    <w:rsid w:val="001105FF"/>
    <w:rsid w:val="00131051"/>
    <w:rsid w:val="0015009F"/>
    <w:rsid w:val="00154029"/>
    <w:rsid w:val="001736A1"/>
    <w:rsid w:val="001844C2"/>
    <w:rsid w:val="001A505B"/>
    <w:rsid w:val="001A5666"/>
    <w:rsid w:val="001C49AB"/>
    <w:rsid w:val="001E6027"/>
    <w:rsid w:val="00201FF6"/>
    <w:rsid w:val="0020202D"/>
    <w:rsid w:val="002404D0"/>
    <w:rsid w:val="00242F1F"/>
    <w:rsid w:val="00260536"/>
    <w:rsid w:val="00260855"/>
    <w:rsid w:val="00260949"/>
    <w:rsid w:val="00262074"/>
    <w:rsid w:val="00282C42"/>
    <w:rsid w:val="00291D9B"/>
    <w:rsid w:val="002C47B0"/>
    <w:rsid w:val="002E4747"/>
    <w:rsid w:val="002E60A2"/>
    <w:rsid w:val="00322816"/>
    <w:rsid w:val="003277C2"/>
    <w:rsid w:val="003439CE"/>
    <w:rsid w:val="00353D76"/>
    <w:rsid w:val="0037794D"/>
    <w:rsid w:val="00381E52"/>
    <w:rsid w:val="0039289F"/>
    <w:rsid w:val="0039535B"/>
    <w:rsid w:val="003B2C84"/>
    <w:rsid w:val="003D0C20"/>
    <w:rsid w:val="00412EF8"/>
    <w:rsid w:val="00417D88"/>
    <w:rsid w:val="00420486"/>
    <w:rsid w:val="00420F67"/>
    <w:rsid w:val="004234C4"/>
    <w:rsid w:val="004251B2"/>
    <w:rsid w:val="00447C6A"/>
    <w:rsid w:val="004574D7"/>
    <w:rsid w:val="00472339"/>
    <w:rsid w:val="00475B47"/>
    <w:rsid w:val="004914EE"/>
    <w:rsid w:val="004B116D"/>
    <w:rsid w:val="004C1A5C"/>
    <w:rsid w:val="004C3225"/>
    <w:rsid w:val="004C64C7"/>
    <w:rsid w:val="004F2551"/>
    <w:rsid w:val="00504FED"/>
    <w:rsid w:val="00505DEC"/>
    <w:rsid w:val="00516447"/>
    <w:rsid w:val="005455BB"/>
    <w:rsid w:val="0055713A"/>
    <w:rsid w:val="00563931"/>
    <w:rsid w:val="005657D8"/>
    <w:rsid w:val="00592BA9"/>
    <w:rsid w:val="00592DE1"/>
    <w:rsid w:val="005A32C5"/>
    <w:rsid w:val="005A57D4"/>
    <w:rsid w:val="005C7EC5"/>
    <w:rsid w:val="005D5B81"/>
    <w:rsid w:val="005D6023"/>
    <w:rsid w:val="005D6CB7"/>
    <w:rsid w:val="005E5359"/>
    <w:rsid w:val="00606846"/>
    <w:rsid w:val="006146FC"/>
    <w:rsid w:val="00630297"/>
    <w:rsid w:val="00670256"/>
    <w:rsid w:val="00691B78"/>
    <w:rsid w:val="00694421"/>
    <w:rsid w:val="006B0AF8"/>
    <w:rsid w:val="006D0E49"/>
    <w:rsid w:val="006E360C"/>
    <w:rsid w:val="006E3A09"/>
    <w:rsid w:val="006E74A2"/>
    <w:rsid w:val="00727187"/>
    <w:rsid w:val="00767F80"/>
    <w:rsid w:val="0077776F"/>
    <w:rsid w:val="0078015A"/>
    <w:rsid w:val="007C0B63"/>
    <w:rsid w:val="007C747E"/>
    <w:rsid w:val="007E38C5"/>
    <w:rsid w:val="007F4101"/>
    <w:rsid w:val="008328B0"/>
    <w:rsid w:val="008755E3"/>
    <w:rsid w:val="00887582"/>
    <w:rsid w:val="008A6AF8"/>
    <w:rsid w:val="008B021F"/>
    <w:rsid w:val="008E31F1"/>
    <w:rsid w:val="008E50BC"/>
    <w:rsid w:val="008F0766"/>
    <w:rsid w:val="00900D45"/>
    <w:rsid w:val="00940D2B"/>
    <w:rsid w:val="00941D0B"/>
    <w:rsid w:val="009632E7"/>
    <w:rsid w:val="009A2D02"/>
    <w:rsid w:val="009B40DE"/>
    <w:rsid w:val="009C4175"/>
    <w:rsid w:val="009E0154"/>
    <w:rsid w:val="009F53FF"/>
    <w:rsid w:val="009F6D72"/>
    <w:rsid w:val="00A057B7"/>
    <w:rsid w:val="00A114DF"/>
    <w:rsid w:val="00A25BBB"/>
    <w:rsid w:val="00A37227"/>
    <w:rsid w:val="00A5306F"/>
    <w:rsid w:val="00A6068B"/>
    <w:rsid w:val="00A7313E"/>
    <w:rsid w:val="00A74714"/>
    <w:rsid w:val="00A83688"/>
    <w:rsid w:val="00A91E72"/>
    <w:rsid w:val="00A95184"/>
    <w:rsid w:val="00AB2C00"/>
    <w:rsid w:val="00AB404B"/>
    <w:rsid w:val="00AC6121"/>
    <w:rsid w:val="00AD0DDE"/>
    <w:rsid w:val="00B22B14"/>
    <w:rsid w:val="00B33115"/>
    <w:rsid w:val="00B36F58"/>
    <w:rsid w:val="00B429F0"/>
    <w:rsid w:val="00B52935"/>
    <w:rsid w:val="00B679C6"/>
    <w:rsid w:val="00B745B2"/>
    <w:rsid w:val="00B9675D"/>
    <w:rsid w:val="00B97EDC"/>
    <w:rsid w:val="00C15B84"/>
    <w:rsid w:val="00C50525"/>
    <w:rsid w:val="00C52549"/>
    <w:rsid w:val="00C618BF"/>
    <w:rsid w:val="00C6525F"/>
    <w:rsid w:val="00C66018"/>
    <w:rsid w:val="00C73E2C"/>
    <w:rsid w:val="00C75CAF"/>
    <w:rsid w:val="00C8618C"/>
    <w:rsid w:val="00C8691C"/>
    <w:rsid w:val="00C92976"/>
    <w:rsid w:val="00C979D6"/>
    <w:rsid w:val="00CA0897"/>
    <w:rsid w:val="00CA6EDE"/>
    <w:rsid w:val="00CC3BFA"/>
    <w:rsid w:val="00CC79B1"/>
    <w:rsid w:val="00CD551C"/>
    <w:rsid w:val="00CF4009"/>
    <w:rsid w:val="00CF5F06"/>
    <w:rsid w:val="00D13517"/>
    <w:rsid w:val="00D2001F"/>
    <w:rsid w:val="00D37A3E"/>
    <w:rsid w:val="00D503AB"/>
    <w:rsid w:val="00D558AB"/>
    <w:rsid w:val="00D6272A"/>
    <w:rsid w:val="00D65497"/>
    <w:rsid w:val="00D84BD3"/>
    <w:rsid w:val="00D92D8C"/>
    <w:rsid w:val="00D95DF4"/>
    <w:rsid w:val="00E030DE"/>
    <w:rsid w:val="00E427B1"/>
    <w:rsid w:val="00E44E9D"/>
    <w:rsid w:val="00E73401"/>
    <w:rsid w:val="00E77BCF"/>
    <w:rsid w:val="00EA1386"/>
    <w:rsid w:val="00EA65BC"/>
    <w:rsid w:val="00EB77BB"/>
    <w:rsid w:val="00EF5C7F"/>
    <w:rsid w:val="00F0544E"/>
    <w:rsid w:val="00F13742"/>
    <w:rsid w:val="00F40806"/>
    <w:rsid w:val="00F4394F"/>
    <w:rsid w:val="00F5346B"/>
    <w:rsid w:val="00F935EC"/>
    <w:rsid w:val="00FA5673"/>
    <w:rsid w:val="00FB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00F0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1">
    <w:name w:val="heading 1"/>
    <w:aliases w:val="ЗАГЛАВИЕ 1"/>
    <w:basedOn w:val="a"/>
    <w:next w:val="a"/>
    <w:link w:val="10"/>
    <w:uiPriority w:val="99"/>
    <w:qFormat/>
    <w:locked/>
    <w:rsid w:val="00A747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ЗАГЛАВИЕ 2"/>
    <w:basedOn w:val="a"/>
    <w:next w:val="a"/>
    <w:link w:val="20"/>
    <w:uiPriority w:val="99"/>
    <w:qFormat/>
    <w:locked/>
    <w:rsid w:val="00A74714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aliases w:val="ЗАГЛАВИЕ 3"/>
    <w:basedOn w:val="a"/>
    <w:next w:val="a"/>
    <w:link w:val="30"/>
    <w:uiPriority w:val="99"/>
    <w:qFormat/>
    <w:locked/>
    <w:rsid w:val="00A7471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aliases w:val="ЗАГЛАВИЕ 4"/>
    <w:basedOn w:val="a"/>
    <w:next w:val="a"/>
    <w:link w:val="40"/>
    <w:uiPriority w:val="99"/>
    <w:qFormat/>
    <w:locked/>
    <w:rsid w:val="00A7471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74714"/>
    <w:pPr>
      <w:numPr>
        <w:ilvl w:val="4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74714"/>
    <w:pPr>
      <w:numPr>
        <w:ilvl w:val="5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АГЛАВИЕ 5"/>
    <w:basedOn w:val="4"/>
    <w:next w:val="a"/>
    <w:link w:val="70"/>
    <w:uiPriority w:val="99"/>
    <w:qFormat/>
    <w:locked/>
    <w:rsid w:val="00A74714"/>
    <w:pPr>
      <w:keepLines/>
      <w:numPr>
        <w:ilvl w:val="6"/>
      </w:numPr>
      <w:spacing w:before="120" w:after="0"/>
      <w:jc w:val="both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714"/>
    <w:pPr>
      <w:keepNext/>
      <w:keepLines/>
      <w:numPr>
        <w:ilvl w:val="7"/>
        <w:numId w:val="1"/>
      </w:numPr>
      <w:suppressAutoHyphens/>
      <w:spacing w:before="200" w:after="0" w:line="240" w:lineRule="auto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71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link w:val="1"/>
    <w:uiPriority w:val="99"/>
    <w:locked/>
    <w:rsid w:val="00691B78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ЗАГЛАВИЕ 2 Char"/>
    <w:uiPriority w:val="99"/>
    <w:semiHidden/>
    <w:locked/>
    <w:rsid w:val="00691B78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aliases w:val="ЗАГЛАВИЕ 3 Знак"/>
    <w:link w:val="3"/>
    <w:uiPriority w:val="99"/>
    <w:locked/>
    <w:rsid w:val="00691B78"/>
    <w:rPr>
      <w:rFonts w:ascii="Cambria" w:hAnsi="Cambria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aliases w:val="ЗАГЛАВИЕ 4 Знак"/>
    <w:link w:val="4"/>
    <w:uiPriority w:val="99"/>
    <w:locked/>
    <w:rsid w:val="00691B78"/>
    <w:rPr>
      <w:b/>
      <w:bCs/>
      <w:sz w:val="28"/>
      <w:szCs w:val="28"/>
      <w:lang w:val="en-GB" w:eastAsia="en-US"/>
    </w:rPr>
  </w:style>
  <w:style w:type="character" w:customStyle="1" w:styleId="50">
    <w:name w:val="Заглавие 5 Знак"/>
    <w:link w:val="5"/>
    <w:uiPriority w:val="99"/>
    <w:locked/>
    <w:rsid w:val="00691B78"/>
    <w:rPr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link w:val="6"/>
    <w:uiPriority w:val="99"/>
    <w:locked/>
    <w:rsid w:val="00691B78"/>
    <w:rPr>
      <w:b/>
      <w:bCs/>
      <w:lang w:val="en-GB" w:eastAsia="en-US"/>
    </w:rPr>
  </w:style>
  <w:style w:type="character" w:customStyle="1" w:styleId="70">
    <w:name w:val="Заглавие 7 Знак"/>
    <w:aliases w:val="ЗАГЛАВИЕ 5 Знак"/>
    <w:link w:val="7"/>
    <w:uiPriority w:val="99"/>
    <w:locked/>
    <w:rsid w:val="00691B78"/>
    <w:rPr>
      <w:sz w:val="24"/>
      <w:szCs w:val="24"/>
      <w:lang w:val="en-GB" w:eastAsia="en-US"/>
    </w:rPr>
  </w:style>
  <w:style w:type="character" w:customStyle="1" w:styleId="80">
    <w:name w:val="Заглавие 8 Знак"/>
    <w:link w:val="8"/>
    <w:uiPriority w:val="99"/>
    <w:locked/>
    <w:rsid w:val="00691B78"/>
    <w:rPr>
      <w:i/>
      <w:iCs/>
      <w:sz w:val="24"/>
      <w:szCs w:val="24"/>
      <w:lang w:val="en-GB" w:eastAsia="en-US"/>
    </w:rPr>
  </w:style>
  <w:style w:type="character" w:customStyle="1" w:styleId="90">
    <w:name w:val="Заглавие 9 Знак"/>
    <w:link w:val="9"/>
    <w:uiPriority w:val="99"/>
    <w:locked/>
    <w:rsid w:val="00691B78"/>
    <w:rPr>
      <w:rFonts w:ascii="Cambria" w:hAnsi="Cambria"/>
      <w:lang w:val="en-GB" w:eastAsia="en-US"/>
    </w:rPr>
  </w:style>
  <w:style w:type="paragraph" w:styleId="a3">
    <w:name w:val="header"/>
    <w:basedOn w:val="a"/>
    <w:link w:val="a4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3439CE"/>
  </w:style>
  <w:style w:type="paragraph" w:styleId="a5">
    <w:name w:val="footer"/>
    <w:basedOn w:val="a"/>
    <w:link w:val="a6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3439CE"/>
  </w:style>
  <w:style w:type="paragraph" w:styleId="a7">
    <w:name w:val="Balloon Text"/>
    <w:basedOn w:val="a"/>
    <w:link w:val="a8"/>
    <w:uiPriority w:val="99"/>
    <w:semiHidden/>
    <w:rsid w:val="003439C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439CE"/>
    <w:rPr>
      <w:rFonts w:ascii="Tahoma" w:hAnsi="Tahoma" w:cs="Tahoma"/>
      <w:sz w:val="16"/>
      <w:szCs w:val="16"/>
    </w:rPr>
  </w:style>
  <w:style w:type="paragraph" w:styleId="31">
    <w:name w:val="Body Text Indent 3"/>
    <w:aliases w:val="Char1 Char Char,Char1 Char,Char2 Char Char,Char2,Char2 Знак Знак,Char1 Знак Знак,Char2 Знак,Char2 Char"/>
    <w:basedOn w:val="a"/>
    <w:link w:val="32"/>
    <w:uiPriority w:val="99"/>
    <w:rsid w:val="00A74714"/>
    <w:pPr>
      <w:suppressAutoHyphens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ен текст с отстъп 3 Знак"/>
    <w:aliases w:val="Char1 Char Char Знак,Char1 Char Знак,Char2 Char Char Знак,Char2 Знак1,Char2 Знак Знак Знак,Char1 Знак Знак Знак,Char2 Знак Знак1,Char2 Char Знак"/>
    <w:link w:val="31"/>
    <w:uiPriority w:val="99"/>
    <w:semiHidden/>
    <w:locked/>
    <w:rsid w:val="00691B78"/>
    <w:rPr>
      <w:sz w:val="16"/>
      <w:szCs w:val="16"/>
      <w:lang w:val="en-GB" w:eastAsia="en-US"/>
    </w:rPr>
  </w:style>
  <w:style w:type="paragraph" w:styleId="a9">
    <w:name w:val="Body Text"/>
    <w:basedOn w:val="a"/>
    <w:link w:val="aa"/>
    <w:uiPriority w:val="99"/>
    <w:rsid w:val="00A74714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ен текст Знак"/>
    <w:link w:val="a9"/>
    <w:uiPriority w:val="99"/>
    <w:semiHidden/>
    <w:locked/>
    <w:rsid w:val="00691B78"/>
    <w:rPr>
      <w:lang w:val="en-GB" w:eastAsia="en-US"/>
    </w:rPr>
  </w:style>
  <w:style w:type="character" w:styleId="ab">
    <w:name w:val="Hyperlink"/>
    <w:uiPriority w:val="99"/>
    <w:rsid w:val="00A74714"/>
    <w:rPr>
      <w:color w:val="0000FF"/>
      <w:u w:val="single"/>
    </w:rPr>
  </w:style>
  <w:style w:type="paragraph" w:styleId="ac">
    <w:name w:val="List Paragraph"/>
    <w:aliases w:val="ПАРАГРАФ"/>
    <w:basedOn w:val="a"/>
    <w:link w:val="ad"/>
    <w:uiPriority w:val="99"/>
    <w:qFormat/>
    <w:rsid w:val="00A74714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A74714"/>
    <w:pPr>
      <w:suppressAutoHyphens/>
      <w:spacing w:before="280" w:after="280" w:line="240" w:lineRule="auto"/>
    </w:pPr>
    <w:rPr>
      <w:sz w:val="24"/>
      <w:szCs w:val="24"/>
      <w:lang w:val="bg-BG" w:eastAsia="ar-SA"/>
    </w:rPr>
  </w:style>
  <w:style w:type="character" w:customStyle="1" w:styleId="61">
    <w:name w:val="Основен текст (6)_"/>
    <w:link w:val="62"/>
    <w:uiPriority w:val="99"/>
    <w:locked/>
    <w:rsid w:val="00A74714"/>
    <w:rPr>
      <w:b/>
      <w:bCs/>
      <w:shd w:val="clear" w:color="auto" w:fill="FFFFFF"/>
    </w:rPr>
  </w:style>
  <w:style w:type="paragraph" w:customStyle="1" w:styleId="62">
    <w:name w:val="Основен текст (6)"/>
    <w:basedOn w:val="a"/>
    <w:link w:val="61"/>
    <w:uiPriority w:val="99"/>
    <w:rsid w:val="00A74714"/>
    <w:pPr>
      <w:widowControl w:val="0"/>
      <w:shd w:val="clear" w:color="auto" w:fill="FFFFFF"/>
      <w:spacing w:after="600" w:line="278" w:lineRule="exact"/>
      <w:ind w:hanging="2100"/>
    </w:pPr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лавие 2 Знак"/>
    <w:aliases w:val="ЗАГЛАВИЕ 2 Знак"/>
    <w:link w:val="2"/>
    <w:uiPriority w:val="99"/>
    <w:locked/>
    <w:rsid w:val="00A74714"/>
    <w:rPr>
      <w:rFonts w:ascii="Cambria" w:hAnsi="Cambria" w:cs="Cambria"/>
      <w:b/>
      <w:bCs/>
      <w:color w:val="4F81BD"/>
      <w:sz w:val="26"/>
      <w:szCs w:val="26"/>
      <w:lang w:val="en-GB" w:eastAsia="ar-SA"/>
    </w:rPr>
  </w:style>
  <w:style w:type="character" w:customStyle="1" w:styleId="ad">
    <w:name w:val="Списък на абзаци Знак"/>
    <w:aliases w:val="ПАРАГРАФ Знак"/>
    <w:link w:val="ac"/>
    <w:uiPriority w:val="99"/>
    <w:locked/>
    <w:rsid w:val="00A74714"/>
    <w:rPr>
      <w:sz w:val="24"/>
      <w:szCs w:val="24"/>
      <w:lang w:eastAsia="ar-SA" w:bidi="ar-SA"/>
    </w:rPr>
  </w:style>
  <w:style w:type="paragraph" w:customStyle="1" w:styleId="firstline">
    <w:name w:val="firstline"/>
    <w:basedOn w:val="a"/>
    <w:uiPriority w:val="99"/>
    <w:rsid w:val="00C979D6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af">
    <w:name w:val="Strong"/>
    <w:uiPriority w:val="99"/>
    <w:qFormat/>
    <w:rsid w:val="004C3225"/>
    <w:rPr>
      <w:b/>
      <w:bCs/>
    </w:rPr>
  </w:style>
  <w:style w:type="paragraph" w:customStyle="1" w:styleId="CharChar">
    <w:name w:val="Знак Знак Char Char"/>
    <w:basedOn w:val="a"/>
    <w:uiPriority w:val="99"/>
    <w:rsid w:val="004C322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inputvalue">
    <w:name w:val="input_value"/>
    <w:rsid w:val="00F935EC"/>
  </w:style>
  <w:style w:type="paragraph" w:styleId="af0">
    <w:name w:val="footnote text"/>
    <w:basedOn w:val="a"/>
    <w:link w:val="af1"/>
    <w:uiPriority w:val="99"/>
    <w:semiHidden/>
    <w:unhideWhenUsed/>
    <w:locked/>
    <w:rsid w:val="00096812"/>
    <w:rPr>
      <w:rFonts w:cs="Times New Roman"/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096812"/>
    <w:rPr>
      <w:rFonts w:cs="Calibri"/>
      <w:lang w:eastAsia="en-US"/>
    </w:rPr>
  </w:style>
  <w:style w:type="character" w:styleId="af2">
    <w:name w:val="footnote reference"/>
    <w:uiPriority w:val="99"/>
    <w:semiHidden/>
    <w:unhideWhenUsed/>
    <w:locked/>
    <w:rsid w:val="00096812"/>
    <w:rPr>
      <w:vertAlign w:val="superscript"/>
    </w:rPr>
  </w:style>
  <w:style w:type="character" w:customStyle="1" w:styleId="search1">
    <w:name w:val="search1"/>
    <w:basedOn w:val="a0"/>
    <w:rsid w:val="00940D2B"/>
  </w:style>
  <w:style w:type="character" w:customStyle="1" w:styleId="search3">
    <w:name w:val="search3"/>
    <w:basedOn w:val="a0"/>
    <w:rsid w:val="00940D2B"/>
  </w:style>
  <w:style w:type="character" w:customStyle="1" w:styleId="search4">
    <w:name w:val="search4"/>
    <w:basedOn w:val="a0"/>
    <w:rsid w:val="00940D2B"/>
  </w:style>
  <w:style w:type="character" w:customStyle="1" w:styleId="search5">
    <w:name w:val="search5"/>
    <w:basedOn w:val="a0"/>
    <w:rsid w:val="00940D2B"/>
  </w:style>
  <w:style w:type="character" w:customStyle="1" w:styleId="21">
    <w:name w:val="Основной текст (2)_"/>
    <w:basedOn w:val="a0"/>
    <w:link w:val="22"/>
    <w:rsid w:val="007C74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47E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af3">
    <w:name w:val="Основной текст_"/>
    <w:basedOn w:val="a0"/>
    <w:link w:val="af4"/>
    <w:rsid w:val="00B33115"/>
    <w:rPr>
      <w:rFonts w:ascii="Times New Roman" w:eastAsia="Times New Roman" w:hAnsi="Times New Roman"/>
      <w:shd w:val="clear" w:color="auto" w:fill="FFFFFF"/>
    </w:rPr>
  </w:style>
  <w:style w:type="paragraph" w:customStyle="1" w:styleId="af4">
    <w:name w:val="Основной текст"/>
    <w:basedOn w:val="a"/>
    <w:link w:val="af3"/>
    <w:rsid w:val="00B33115"/>
    <w:pPr>
      <w:widowControl w:val="0"/>
      <w:shd w:val="clear" w:color="auto" w:fill="FFFFFF"/>
      <w:spacing w:after="0" w:line="277" w:lineRule="exact"/>
      <w:ind w:hanging="340"/>
      <w:jc w:val="right"/>
    </w:pPr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00F0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1">
    <w:name w:val="heading 1"/>
    <w:aliases w:val="ЗАГЛАВИЕ 1"/>
    <w:basedOn w:val="a"/>
    <w:next w:val="a"/>
    <w:link w:val="10"/>
    <w:uiPriority w:val="99"/>
    <w:qFormat/>
    <w:locked/>
    <w:rsid w:val="00A747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ЗАГЛАВИЕ 2"/>
    <w:basedOn w:val="a"/>
    <w:next w:val="a"/>
    <w:link w:val="20"/>
    <w:uiPriority w:val="99"/>
    <w:qFormat/>
    <w:locked/>
    <w:rsid w:val="00A74714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aliases w:val="ЗАГЛАВИЕ 3"/>
    <w:basedOn w:val="a"/>
    <w:next w:val="a"/>
    <w:link w:val="30"/>
    <w:uiPriority w:val="99"/>
    <w:qFormat/>
    <w:locked/>
    <w:rsid w:val="00A7471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aliases w:val="ЗАГЛАВИЕ 4"/>
    <w:basedOn w:val="a"/>
    <w:next w:val="a"/>
    <w:link w:val="40"/>
    <w:uiPriority w:val="99"/>
    <w:qFormat/>
    <w:locked/>
    <w:rsid w:val="00A7471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74714"/>
    <w:pPr>
      <w:numPr>
        <w:ilvl w:val="4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74714"/>
    <w:pPr>
      <w:numPr>
        <w:ilvl w:val="5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АГЛАВИЕ 5"/>
    <w:basedOn w:val="4"/>
    <w:next w:val="a"/>
    <w:link w:val="70"/>
    <w:uiPriority w:val="99"/>
    <w:qFormat/>
    <w:locked/>
    <w:rsid w:val="00A74714"/>
    <w:pPr>
      <w:keepLines/>
      <w:numPr>
        <w:ilvl w:val="6"/>
      </w:numPr>
      <w:spacing w:before="120" w:after="0"/>
      <w:jc w:val="both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714"/>
    <w:pPr>
      <w:keepNext/>
      <w:keepLines/>
      <w:numPr>
        <w:ilvl w:val="7"/>
        <w:numId w:val="1"/>
      </w:numPr>
      <w:suppressAutoHyphens/>
      <w:spacing w:before="200" w:after="0" w:line="240" w:lineRule="auto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71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link w:val="1"/>
    <w:uiPriority w:val="99"/>
    <w:locked/>
    <w:rsid w:val="00691B78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ЗАГЛАВИЕ 2 Char"/>
    <w:uiPriority w:val="99"/>
    <w:semiHidden/>
    <w:locked/>
    <w:rsid w:val="00691B78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aliases w:val="ЗАГЛАВИЕ 3 Знак"/>
    <w:link w:val="3"/>
    <w:uiPriority w:val="99"/>
    <w:locked/>
    <w:rsid w:val="00691B78"/>
    <w:rPr>
      <w:rFonts w:ascii="Cambria" w:hAnsi="Cambria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aliases w:val="ЗАГЛАВИЕ 4 Знак"/>
    <w:link w:val="4"/>
    <w:uiPriority w:val="99"/>
    <w:locked/>
    <w:rsid w:val="00691B78"/>
    <w:rPr>
      <w:b/>
      <w:bCs/>
      <w:sz w:val="28"/>
      <w:szCs w:val="28"/>
      <w:lang w:val="en-GB" w:eastAsia="en-US"/>
    </w:rPr>
  </w:style>
  <w:style w:type="character" w:customStyle="1" w:styleId="50">
    <w:name w:val="Заглавие 5 Знак"/>
    <w:link w:val="5"/>
    <w:uiPriority w:val="99"/>
    <w:locked/>
    <w:rsid w:val="00691B78"/>
    <w:rPr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link w:val="6"/>
    <w:uiPriority w:val="99"/>
    <w:locked/>
    <w:rsid w:val="00691B78"/>
    <w:rPr>
      <w:b/>
      <w:bCs/>
      <w:lang w:val="en-GB" w:eastAsia="en-US"/>
    </w:rPr>
  </w:style>
  <w:style w:type="character" w:customStyle="1" w:styleId="70">
    <w:name w:val="Заглавие 7 Знак"/>
    <w:aliases w:val="ЗАГЛАВИЕ 5 Знак"/>
    <w:link w:val="7"/>
    <w:uiPriority w:val="99"/>
    <w:locked/>
    <w:rsid w:val="00691B78"/>
    <w:rPr>
      <w:sz w:val="24"/>
      <w:szCs w:val="24"/>
      <w:lang w:val="en-GB" w:eastAsia="en-US"/>
    </w:rPr>
  </w:style>
  <w:style w:type="character" w:customStyle="1" w:styleId="80">
    <w:name w:val="Заглавие 8 Знак"/>
    <w:link w:val="8"/>
    <w:uiPriority w:val="99"/>
    <w:locked/>
    <w:rsid w:val="00691B78"/>
    <w:rPr>
      <w:i/>
      <w:iCs/>
      <w:sz w:val="24"/>
      <w:szCs w:val="24"/>
      <w:lang w:val="en-GB" w:eastAsia="en-US"/>
    </w:rPr>
  </w:style>
  <w:style w:type="character" w:customStyle="1" w:styleId="90">
    <w:name w:val="Заглавие 9 Знак"/>
    <w:link w:val="9"/>
    <w:uiPriority w:val="99"/>
    <w:locked/>
    <w:rsid w:val="00691B78"/>
    <w:rPr>
      <w:rFonts w:ascii="Cambria" w:hAnsi="Cambria"/>
      <w:lang w:val="en-GB" w:eastAsia="en-US"/>
    </w:rPr>
  </w:style>
  <w:style w:type="paragraph" w:styleId="a3">
    <w:name w:val="header"/>
    <w:basedOn w:val="a"/>
    <w:link w:val="a4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3439CE"/>
  </w:style>
  <w:style w:type="paragraph" w:styleId="a5">
    <w:name w:val="footer"/>
    <w:basedOn w:val="a"/>
    <w:link w:val="a6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3439CE"/>
  </w:style>
  <w:style w:type="paragraph" w:styleId="a7">
    <w:name w:val="Balloon Text"/>
    <w:basedOn w:val="a"/>
    <w:link w:val="a8"/>
    <w:uiPriority w:val="99"/>
    <w:semiHidden/>
    <w:rsid w:val="003439C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439CE"/>
    <w:rPr>
      <w:rFonts w:ascii="Tahoma" w:hAnsi="Tahoma" w:cs="Tahoma"/>
      <w:sz w:val="16"/>
      <w:szCs w:val="16"/>
    </w:rPr>
  </w:style>
  <w:style w:type="paragraph" w:styleId="31">
    <w:name w:val="Body Text Indent 3"/>
    <w:aliases w:val="Char1 Char Char,Char1 Char,Char2 Char Char,Char2,Char2 Знак Знак,Char1 Знак Знак,Char2 Знак,Char2 Char"/>
    <w:basedOn w:val="a"/>
    <w:link w:val="32"/>
    <w:uiPriority w:val="99"/>
    <w:rsid w:val="00A74714"/>
    <w:pPr>
      <w:suppressAutoHyphens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ен текст с отстъп 3 Знак"/>
    <w:aliases w:val="Char1 Char Char Знак,Char1 Char Знак,Char2 Char Char Знак,Char2 Знак1,Char2 Знак Знак Знак,Char1 Знак Знак Знак,Char2 Знак Знак1,Char2 Char Знак"/>
    <w:link w:val="31"/>
    <w:uiPriority w:val="99"/>
    <w:semiHidden/>
    <w:locked/>
    <w:rsid w:val="00691B78"/>
    <w:rPr>
      <w:sz w:val="16"/>
      <w:szCs w:val="16"/>
      <w:lang w:val="en-GB" w:eastAsia="en-US"/>
    </w:rPr>
  </w:style>
  <w:style w:type="paragraph" w:styleId="a9">
    <w:name w:val="Body Text"/>
    <w:basedOn w:val="a"/>
    <w:link w:val="aa"/>
    <w:uiPriority w:val="99"/>
    <w:rsid w:val="00A74714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ен текст Знак"/>
    <w:link w:val="a9"/>
    <w:uiPriority w:val="99"/>
    <w:semiHidden/>
    <w:locked/>
    <w:rsid w:val="00691B78"/>
    <w:rPr>
      <w:lang w:val="en-GB" w:eastAsia="en-US"/>
    </w:rPr>
  </w:style>
  <w:style w:type="character" w:styleId="ab">
    <w:name w:val="Hyperlink"/>
    <w:uiPriority w:val="99"/>
    <w:rsid w:val="00A74714"/>
    <w:rPr>
      <w:color w:val="0000FF"/>
      <w:u w:val="single"/>
    </w:rPr>
  </w:style>
  <w:style w:type="paragraph" w:styleId="ac">
    <w:name w:val="List Paragraph"/>
    <w:aliases w:val="ПАРАГРАФ"/>
    <w:basedOn w:val="a"/>
    <w:link w:val="ad"/>
    <w:uiPriority w:val="99"/>
    <w:qFormat/>
    <w:rsid w:val="00A74714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A74714"/>
    <w:pPr>
      <w:suppressAutoHyphens/>
      <w:spacing w:before="280" w:after="280" w:line="240" w:lineRule="auto"/>
    </w:pPr>
    <w:rPr>
      <w:sz w:val="24"/>
      <w:szCs w:val="24"/>
      <w:lang w:val="bg-BG" w:eastAsia="ar-SA"/>
    </w:rPr>
  </w:style>
  <w:style w:type="character" w:customStyle="1" w:styleId="61">
    <w:name w:val="Основен текст (6)_"/>
    <w:link w:val="62"/>
    <w:uiPriority w:val="99"/>
    <w:locked/>
    <w:rsid w:val="00A74714"/>
    <w:rPr>
      <w:b/>
      <w:bCs/>
      <w:shd w:val="clear" w:color="auto" w:fill="FFFFFF"/>
    </w:rPr>
  </w:style>
  <w:style w:type="paragraph" w:customStyle="1" w:styleId="62">
    <w:name w:val="Основен текст (6)"/>
    <w:basedOn w:val="a"/>
    <w:link w:val="61"/>
    <w:uiPriority w:val="99"/>
    <w:rsid w:val="00A74714"/>
    <w:pPr>
      <w:widowControl w:val="0"/>
      <w:shd w:val="clear" w:color="auto" w:fill="FFFFFF"/>
      <w:spacing w:after="600" w:line="278" w:lineRule="exact"/>
      <w:ind w:hanging="2100"/>
    </w:pPr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лавие 2 Знак"/>
    <w:aliases w:val="ЗАГЛАВИЕ 2 Знак"/>
    <w:link w:val="2"/>
    <w:uiPriority w:val="99"/>
    <w:locked/>
    <w:rsid w:val="00A74714"/>
    <w:rPr>
      <w:rFonts w:ascii="Cambria" w:hAnsi="Cambria" w:cs="Cambria"/>
      <w:b/>
      <w:bCs/>
      <w:color w:val="4F81BD"/>
      <w:sz w:val="26"/>
      <w:szCs w:val="26"/>
      <w:lang w:val="en-GB" w:eastAsia="ar-SA"/>
    </w:rPr>
  </w:style>
  <w:style w:type="character" w:customStyle="1" w:styleId="ad">
    <w:name w:val="Списък на абзаци Знак"/>
    <w:aliases w:val="ПАРАГРАФ Знак"/>
    <w:link w:val="ac"/>
    <w:uiPriority w:val="99"/>
    <w:locked/>
    <w:rsid w:val="00A74714"/>
    <w:rPr>
      <w:sz w:val="24"/>
      <w:szCs w:val="24"/>
      <w:lang w:eastAsia="ar-SA" w:bidi="ar-SA"/>
    </w:rPr>
  </w:style>
  <w:style w:type="paragraph" w:customStyle="1" w:styleId="firstline">
    <w:name w:val="firstline"/>
    <w:basedOn w:val="a"/>
    <w:uiPriority w:val="99"/>
    <w:rsid w:val="00C979D6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af">
    <w:name w:val="Strong"/>
    <w:uiPriority w:val="99"/>
    <w:qFormat/>
    <w:rsid w:val="004C3225"/>
    <w:rPr>
      <w:b/>
      <w:bCs/>
    </w:rPr>
  </w:style>
  <w:style w:type="paragraph" w:customStyle="1" w:styleId="CharChar">
    <w:name w:val="Знак Знак Char Char"/>
    <w:basedOn w:val="a"/>
    <w:uiPriority w:val="99"/>
    <w:rsid w:val="004C322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inputvalue">
    <w:name w:val="input_value"/>
    <w:rsid w:val="00F935EC"/>
  </w:style>
  <w:style w:type="paragraph" w:styleId="af0">
    <w:name w:val="footnote text"/>
    <w:basedOn w:val="a"/>
    <w:link w:val="af1"/>
    <w:uiPriority w:val="99"/>
    <w:semiHidden/>
    <w:unhideWhenUsed/>
    <w:locked/>
    <w:rsid w:val="00096812"/>
    <w:rPr>
      <w:rFonts w:cs="Times New Roman"/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096812"/>
    <w:rPr>
      <w:rFonts w:cs="Calibri"/>
      <w:lang w:eastAsia="en-US"/>
    </w:rPr>
  </w:style>
  <w:style w:type="character" w:styleId="af2">
    <w:name w:val="footnote reference"/>
    <w:uiPriority w:val="99"/>
    <w:semiHidden/>
    <w:unhideWhenUsed/>
    <w:locked/>
    <w:rsid w:val="00096812"/>
    <w:rPr>
      <w:vertAlign w:val="superscript"/>
    </w:rPr>
  </w:style>
  <w:style w:type="character" w:customStyle="1" w:styleId="search1">
    <w:name w:val="search1"/>
    <w:basedOn w:val="a0"/>
    <w:rsid w:val="00940D2B"/>
  </w:style>
  <w:style w:type="character" w:customStyle="1" w:styleId="search3">
    <w:name w:val="search3"/>
    <w:basedOn w:val="a0"/>
    <w:rsid w:val="00940D2B"/>
  </w:style>
  <w:style w:type="character" w:customStyle="1" w:styleId="search4">
    <w:name w:val="search4"/>
    <w:basedOn w:val="a0"/>
    <w:rsid w:val="00940D2B"/>
  </w:style>
  <w:style w:type="character" w:customStyle="1" w:styleId="search5">
    <w:name w:val="search5"/>
    <w:basedOn w:val="a0"/>
    <w:rsid w:val="00940D2B"/>
  </w:style>
  <w:style w:type="character" w:customStyle="1" w:styleId="21">
    <w:name w:val="Основной текст (2)_"/>
    <w:basedOn w:val="a0"/>
    <w:link w:val="22"/>
    <w:rsid w:val="007C74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47E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af3">
    <w:name w:val="Основной текст_"/>
    <w:basedOn w:val="a0"/>
    <w:link w:val="af4"/>
    <w:rsid w:val="00B33115"/>
    <w:rPr>
      <w:rFonts w:ascii="Times New Roman" w:eastAsia="Times New Roman" w:hAnsi="Times New Roman"/>
      <w:shd w:val="clear" w:color="auto" w:fill="FFFFFF"/>
    </w:rPr>
  </w:style>
  <w:style w:type="paragraph" w:customStyle="1" w:styleId="af4">
    <w:name w:val="Основной текст"/>
    <w:basedOn w:val="a"/>
    <w:link w:val="af3"/>
    <w:rsid w:val="00B33115"/>
    <w:pPr>
      <w:widowControl w:val="0"/>
      <w:shd w:val="clear" w:color="auto" w:fill="FFFFFF"/>
      <w:spacing w:after="0" w:line="277" w:lineRule="exact"/>
      <w:ind w:hanging="340"/>
      <w:jc w:val="right"/>
    </w:pPr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gyurishte.org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agyurishte.nit.bg/sbirane-na-oferti-s-obyava-ili-pokani-doopredeleni-licza.htm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A101-4193-4B43-B0B7-D8750B1A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6013</Words>
  <Characters>34278</Characters>
  <Application>Microsoft Office Word</Application>
  <DocSecurity>0</DocSecurity>
  <Lines>285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2019-03-19T16:00:00Z</dcterms:created>
  <dcterms:modified xsi:type="dcterms:W3CDTF">2019-06-12T12:15:00Z</dcterms:modified>
</cp:coreProperties>
</file>